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96F1E" w:rsidRDefault="00A559FD" w:rsidP="00996F1E">
      <w:pPr>
        <w:spacing w:line="240" w:lineRule="auto"/>
        <w:jc w:val="center"/>
        <w:rPr>
          <w:rFonts w:ascii="Times New Roman" w:hAnsi="Times New Roman"/>
          <w:b/>
          <w:sz w:val="20"/>
          <w:szCs w:val="20"/>
        </w:rPr>
      </w:pPr>
      <w:r w:rsidRPr="00A559FD">
        <w:rPr>
          <w:rFonts w:ascii="Times New Roman" w:hAnsi="Times New Roman"/>
          <w:b/>
          <w:sz w:val="20"/>
          <w:szCs w:val="20"/>
        </w:rPr>
        <w:t>SIZE SEGREGATED PM</w:t>
      </w:r>
      <w:r w:rsidRPr="000F7279">
        <w:rPr>
          <w:rFonts w:ascii="Times New Roman" w:hAnsi="Times New Roman"/>
          <w:b/>
          <w:sz w:val="20"/>
          <w:szCs w:val="20"/>
          <w:vertAlign w:val="subscript"/>
        </w:rPr>
        <w:t>10</w:t>
      </w:r>
      <w:r w:rsidRPr="00A559FD">
        <w:rPr>
          <w:rFonts w:ascii="Times New Roman" w:hAnsi="Times New Roman"/>
          <w:b/>
          <w:sz w:val="20"/>
          <w:szCs w:val="20"/>
        </w:rPr>
        <w:t xml:space="preserve"> AT AN URBAN TRAFFIC HOTSPOT: REAL-TIME PARTICLE NUMBER CONCENTRATION </w:t>
      </w:r>
      <w:r w:rsidR="00DB4E2A">
        <w:rPr>
          <w:rFonts w:ascii="Times New Roman" w:hAnsi="Times New Roman"/>
          <w:b/>
          <w:sz w:val="20"/>
          <w:szCs w:val="20"/>
        </w:rPr>
        <w:t xml:space="preserve">(PNC) </w:t>
      </w:r>
      <w:r w:rsidRPr="00A559FD">
        <w:rPr>
          <w:rFonts w:ascii="Times New Roman" w:hAnsi="Times New Roman"/>
          <w:b/>
          <w:sz w:val="20"/>
          <w:szCs w:val="20"/>
        </w:rPr>
        <w:t>DATA</w:t>
      </w:r>
    </w:p>
    <w:p w:rsidR="00A559FD" w:rsidRDefault="00A559FD" w:rsidP="00A559FD">
      <w:pPr>
        <w:spacing w:line="240" w:lineRule="auto"/>
        <w:jc w:val="center"/>
        <w:rPr>
          <w:rFonts w:ascii="Times New Roman" w:hAnsi="Times New Roman"/>
          <w:i/>
          <w:sz w:val="24"/>
          <w:szCs w:val="24"/>
        </w:rPr>
      </w:pPr>
      <w:r w:rsidRPr="00F70490">
        <w:rPr>
          <w:rFonts w:ascii="Times New Roman" w:hAnsi="Times New Roman"/>
          <w:i/>
          <w:sz w:val="24"/>
          <w:szCs w:val="24"/>
          <w:u w:val="single"/>
        </w:rPr>
        <w:t>H.D. Price (1)</w:t>
      </w:r>
      <w:r w:rsidRPr="003A5FEA">
        <w:rPr>
          <w:rFonts w:ascii="Times New Roman" w:hAnsi="Times New Roman"/>
          <w:i/>
          <w:sz w:val="24"/>
          <w:szCs w:val="24"/>
        </w:rPr>
        <w:t xml:space="preserve">, T.P. Jones (2), K.A. </w:t>
      </w:r>
      <w:proofErr w:type="spellStart"/>
      <w:r w:rsidRPr="003A5FEA">
        <w:rPr>
          <w:rFonts w:ascii="Times New Roman" w:hAnsi="Times New Roman"/>
          <w:i/>
          <w:sz w:val="24"/>
          <w:szCs w:val="24"/>
        </w:rPr>
        <w:t>BéruBé</w:t>
      </w:r>
      <w:proofErr w:type="spellEnd"/>
      <w:r w:rsidRPr="003A5FEA">
        <w:rPr>
          <w:rFonts w:ascii="Times New Roman" w:hAnsi="Times New Roman"/>
          <w:i/>
          <w:sz w:val="24"/>
          <w:szCs w:val="24"/>
        </w:rPr>
        <w:t xml:space="preserve"> (3)</w:t>
      </w:r>
    </w:p>
    <w:p w:rsidR="00A559FD" w:rsidRPr="001170EC" w:rsidRDefault="00A559FD" w:rsidP="00A559FD">
      <w:pPr>
        <w:spacing w:line="240" w:lineRule="auto"/>
        <w:jc w:val="center"/>
        <w:rPr>
          <w:rFonts w:ascii="Times New Roman" w:hAnsi="Times New Roman"/>
          <w:i/>
          <w:sz w:val="20"/>
          <w:szCs w:val="20"/>
        </w:rPr>
      </w:pPr>
      <w:r w:rsidRPr="001170EC">
        <w:rPr>
          <w:rFonts w:ascii="Times New Roman" w:hAnsi="Times New Roman"/>
          <w:i/>
          <w:sz w:val="20"/>
          <w:szCs w:val="20"/>
        </w:rPr>
        <w:t>(1) Centre for Atmospheric and Instrumentation Research (CAIR), University of Hertfordshire, College Lane, Hatfield, Hertfordshire, AL10 9AB, UK</w:t>
      </w:r>
    </w:p>
    <w:p w:rsidR="00A559FD" w:rsidRPr="001170EC" w:rsidRDefault="00A559FD" w:rsidP="00A559FD">
      <w:pPr>
        <w:spacing w:line="240" w:lineRule="auto"/>
        <w:jc w:val="center"/>
        <w:rPr>
          <w:rFonts w:ascii="Times New Roman" w:hAnsi="Times New Roman"/>
          <w:i/>
          <w:sz w:val="20"/>
          <w:szCs w:val="20"/>
        </w:rPr>
      </w:pPr>
      <w:r w:rsidRPr="001170EC">
        <w:rPr>
          <w:rFonts w:ascii="Times New Roman" w:hAnsi="Times New Roman"/>
          <w:i/>
          <w:sz w:val="20"/>
          <w:szCs w:val="20"/>
        </w:rPr>
        <w:t>(2) School of Earth and Ocean Science, Cardiff University, Park Place, Cardiff, CF10 3YE, UK</w:t>
      </w:r>
    </w:p>
    <w:p w:rsidR="00A559FD" w:rsidRPr="001170EC" w:rsidRDefault="00A559FD" w:rsidP="00A559FD">
      <w:pPr>
        <w:spacing w:line="240" w:lineRule="auto"/>
        <w:jc w:val="center"/>
        <w:rPr>
          <w:rFonts w:ascii="Times New Roman" w:hAnsi="Times New Roman"/>
          <w:i/>
          <w:sz w:val="20"/>
          <w:szCs w:val="20"/>
        </w:rPr>
      </w:pPr>
      <w:r w:rsidRPr="001170EC">
        <w:rPr>
          <w:rFonts w:ascii="Times New Roman" w:hAnsi="Times New Roman"/>
          <w:i/>
          <w:sz w:val="20"/>
          <w:szCs w:val="20"/>
        </w:rPr>
        <w:t>(3) School of Biosciences, Cardiff University, Museum Avenue, Cardiff, CF10 3US, UK</w:t>
      </w:r>
    </w:p>
    <w:p w:rsidR="00A559FD" w:rsidRDefault="00A559FD" w:rsidP="00A559FD">
      <w:pPr>
        <w:spacing w:line="240" w:lineRule="auto"/>
        <w:jc w:val="center"/>
        <w:rPr>
          <w:rFonts w:ascii="Times New Roman" w:hAnsi="Times New Roman"/>
          <w:i/>
          <w:sz w:val="20"/>
          <w:szCs w:val="20"/>
        </w:rPr>
      </w:pPr>
      <w:r w:rsidRPr="001170EC">
        <w:rPr>
          <w:rFonts w:ascii="Times New Roman" w:hAnsi="Times New Roman"/>
          <w:i/>
          <w:sz w:val="20"/>
          <w:szCs w:val="20"/>
        </w:rPr>
        <w:t xml:space="preserve">Presenting author email: </w:t>
      </w:r>
      <w:hyperlink r:id="rId4" w:history="1">
        <w:r w:rsidR="00996F1E" w:rsidRPr="001E4D7B">
          <w:rPr>
            <w:rStyle w:val="Hyperlink"/>
            <w:rFonts w:ascii="Times New Roman" w:hAnsi="Times New Roman"/>
            <w:i/>
            <w:sz w:val="20"/>
            <w:szCs w:val="20"/>
          </w:rPr>
          <w:t>h.price2@herts.ac.uk</w:t>
        </w:r>
      </w:hyperlink>
    </w:p>
    <w:p w:rsidR="00996F1E" w:rsidRPr="001170EC" w:rsidRDefault="00996F1E" w:rsidP="00A559FD">
      <w:pPr>
        <w:spacing w:line="240" w:lineRule="auto"/>
        <w:jc w:val="center"/>
        <w:rPr>
          <w:rFonts w:ascii="Times New Roman" w:hAnsi="Times New Roman"/>
          <w:i/>
          <w:sz w:val="20"/>
          <w:szCs w:val="20"/>
        </w:rPr>
      </w:pPr>
    </w:p>
    <w:p w:rsidR="00B777BD" w:rsidRDefault="00B777BD" w:rsidP="00CE146B">
      <w:pPr>
        <w:tabs>
          <w:tab w:val="left" w:pos="567"/>
        </w:tabs>
        <w:spacing w:line="240" w:lineRule="auto"/>
        <w:jc w:val="both"/>
        <w:rPr>
          <w:rFonts w:ascii="Times New Roman" w:hAnsi="Times New Roman"/>
          <w:b/>
          <w:sz w:val="20"/>
          <w:szCs w:val="20"/>
        </w:rPr>
      </w:pPr>
      <w:r w:rsidRPr="006539AC">
        <w:rPr>
          <w:rFonts w:ascii="Times New Roman" w:hAnsi="Times New Roman"/>
          <w:b/>
          <w:sz w:val="20"/>
          <w:szCs w:val="20"/>
        </w:rPr>
        <w:t>ABSTRACT</w:t>
      </w:r>
    </w:p>
    <w:p w:rsidR="000D1F11" w:rsidRPr="000D1F11" w:rsidRDefault="000D1F11" w:rsidP="000D1F11">
      <w:pPr>
        <w:tabs>
          <w:tab w:val="left" w:pos="567"/>
        </w:tabs>
        <w:spacing w:line="240" w:lineRule="auto"/>
        <w:jc w:val="both"/>
        <w:rPr>
          <w:rFonts w:ascii="Times New Roman" w:hAnsi="Times New Roman"/>
          <w:sz w:val="20"/>
          <w:szCs w:val="20"/>
        </w:rPr>
      </w:pPr>
      <w:r w:rsidRPr="000D1F11">
        <w:rPr>
          <w:rFonts w:ascii="Times New Roman" w:hAnsi="Times New Roman"/>
          <w:sz w:val="20"/>
          <w:szCs w:val="20"/>
        </w:rPr>
        <w:t>Human exposure to airborne PM</w:t>
      </w:r>
      <w:r w:rsidRPr="00A33A42">
        <w:rPr>
          <w:rFonts w:ascii="Times New Roman" w:hAnsi="Times New Roman"/>
          <w:sz w:val="20"/>
          <w:szCs w:val="20"/>
          <w:vertAlign w:val="subscript"/>
        </w:rPr>
        <w:t>10</w:t>
      </w:r>
      <w:r w:rsidRPr="000D1F11">
        <w:rPr>
          <w:rFonts w:ascii="Times New Roman" w:hAnsi="Times New Roman"/>
          <w:sz w:val="20"/>
          <w:szCs w:val="20"/>
        </w:rPr>
        <w:t xml:space="preserve"> (particulate matter below 10 </w:t>
      </w:r>
      <w:proofErr w:type="spellStart"/>
      <w:r w:rsidRPr="000D1F11">
        <w:rPr>
          <w:rFonts w:ascii="Times New Roman" w:hAnsi="Times New Roman"/>
          <w:sz w:val="20"/>
          <w:szCs w:val="20"/>
        </w:rPr>
        <w:t>μm</w:t>
      </w:r>
      <w:proofErr w:type="spellEnd"/>
      <w:r w:rsidRPr="000D1F11">
        <w:rPr>
          <w:rFonts w:ascii="Times New Roman" w:hAnsi="Times New Roman"/>
          <w:sz w:val="20"/>
          <w:szCs w:val="20"/>
        </w:rPr>
        <w:t>) is not a recent problem, however industrial, mechanical and electronic developments over the last 150 years have meant that levels of airborne pollutants have been at unparalleled levels. Exposure to atmospheric PM</w:t>
      </w:r>
      <w:r w:rsidRPr="00A33A42">
        <w:rPr>
          <w:rFonts w:ascii="Times New Roman" w:hAnsi="Times New Roman"/>
          <w:sz w:val="20"/>
          <w:szCs w:val="20"/>
          <w:vertAlign w:val="subscript"/>
        </w:rPr>
        <w:t>10</w:t>
      </w:r>
      <w:r w:rsidRPr="000D1F11">
        <w:rPr>
          <w:rFonts w:ascii="Times New Roman" w:hAnsi="Times New Roman"/>
          <w:sz w:val="20"/>
          <w:szCs w:val="20"/>
        </w:rPr>
        <w:t xml:space="preserve"> is linked with adverse health effects including asthma and cardiovascular complaints. </w:t>
      </w:r>
    </w:p>
    <w:p w:rsidR="000D1F11" w:rsidRDefault="000D1F11" w:rsidP="000D1F11">
      <w:pPr>
        <w:tabs>
          <w:tab w:val="left" w:pos="567"/>
        </w:tabs>
        <w:spacing w:line="240" w:lineRule="auto"/>
        <w:jc w:val="both"/>
        <w:rPr>
          <w:rFonts w:ascii="Times New Roman" w:hAnsi="Times New Roman"/>
          <w:sz w:val="20"/>
          <w:szCs w:val="20"/>
        </w:rPr>
      </w:pPr>
      <w:r w:rsidRPr="000D1F11">
        <w:rPr>
          <w:rFonts w:ascii="Times New Roman" w:hAnsi="Times New Roman"/>
          <w:sz w:val="20"/>
          <w:szCs w:val="20"/>
        </w:rPr>
        <w:t xml:space="preserve">Particulate matter between 7 nm and 10 </w:t>
      </w:r>
      <w:proofErr w:type="spellStart"/>
      <w:r w:rsidRPr="000D1F11">
        <w:rPr>
          <w:rFonts w:ascii="Times New Roman" w:hAnsi="Times New Roman"/>
          <w:sz w:val="20"/>
          <w:szCs w:val="20"/>
        </w:rPr>
        <w:t>μm</w:t>
      </w:r>
      <w:proofErr w:type="spellEnd"/>
      <w:r w:rsidRPr="000D1F11">
        <w:rPr>
          <w:rFonts w:ascii="Times New Roman" w:hAnsi="Times New Roman"/>
          <w:sz w:val="20"/>
          <w:szCs w:val="20"/>
        </w:rPr>
        <w:t xml:space="preserve"> was collected using the </w:t>
      </w:r>
      <w:proofErr w:type="spellStart"/>
      <w:r w:rsidRPr="000D1F11">
        <w:rPr>
          <w:rFonts w:ascii="Times New Roman" w:hAnsi="Times New Roman"/>
          <w:sz w:val="20"/>
          <w:szCs w:val="20"/>
        </w:rPr>
        <w:t>Dekati</w:t>
      </w:r>
      <w:proofErr w:type="spellEnd"/>
      <w:r w:rsidRPr="000D1F11">
        <w:rPr>
          <w:rFonts w:ascii="Times New Roman" w:hAnsi="Times New Roman"/>
          <w:sz w:val="20"/>
          <w:szCs w:val="20"/>
        </w:rPr>
        <w:t xml:space="preserve">™ Electrical Low Pressure Impactor (ELPI) at a traffic canyon in Swansea (flow rate </w:t>
      </w:r>
      <w:proofErr w:type="gramStart"/>
      <w:r w:rsidRPr="000D1F11">
        <w:rPr>
          <w:rFonts w:ascii="Times New Roman" w:hAnsi="Times New Roman"/>
          <w:sz w:val="20"/>
          <w:szCs w:val="20"/>
        </w:rPr>
        <w:t>of 16,000 vehicles/day</w:t>
      </w:r>
      <w:proofErr w:type="gramEnd"/>
      <w:r w:rsidRPr="000D1F11">
        <w:rPr>
          <w:rFonts w:ascii="Times New Roman" w:hAnsi="Times New Roman"/>
          <w:sz w:val="20"/>
          <w:szCs w:val="20"/>
        </w:rPr>
        <w:t>). Sampling was semi-continuous for a year (2008/2009). Available meteorological data included wind speed, wind direction, temperature, and rainfall. In addition, vehicle counts and speeds were available at the site.</w:t>
      </w:r>
    </w:p>
    <w:p w:rsidR="000D1F11" w:rsidRDefault="000D1F11" w:rsidP="000D1F11">
      <w:pPr>
        <w:tabs>
          <w:tab w:val="left" w:pos="567"/>
        </w:tabs>
        <w:spacing w:line="240" w:lineRule="auto"/>
        <w:jc w:val="both"/>
        <w:rPr>
          <w:rFonts w:ascii="Times New Roman" w:hAnsi="Times New Roman"/>
          <w:sz w:val="20"/>
          <w:szCs w:val="20"/>
        </w:rPr>
      </w:pPr>
      <w:r w:rsidRPr="000D1F11">
        <w:rPr>
          <w:rFonts w:ascii="Times New Roman" w:hAnsi="Times New Roman"/>
          <w:sz w:val="20"/>
          <w:szCs w:val="20"/>
        </w:rPr>
        <w:t>The mean particle number concentration (PNC) at the traffic site was 40,600 particles cm</w:t>
      </w:r>
      <w:r w:rsidRPr="00A33A42">
        <w:rPr>
          <w:rFonts w:ascii="Times New Roman" w:hAnsi="Times New Roman"/>
          <w:sz w:val="20"/>
          <w:szCs w:val="20"/>
          <w:vertAlign w:val="superscript"/>
        </w:rPr>
        <w:t>-3</w:t>
      </w:r>
      <w:r w:rsidRPr="000D1F11">
        <w:rPr>
          <w:rFonts w:ascii="Times New Roman" w:hAnsi="Times New Roman"/>
          <w:sz w:val="20"/>
          <w:szCs w:val="20"/>
        </w:rPr>
        <w:t xml:space="preserve"> (32,000 cm</w:t>
      </w:r>
      <w:r w:rsidRPr="00A33A42">
        <w:rPr>
          <w:rFonts w:ascii="Times New Roman" w:hAnsi="Times New Roman"/>
          <w:sz w:val="20"/>
          <w:szCs w:val="20"/>
          <w:vertAlign w:val="superscript"/>
        </w:rPr>
        <w:t>-3</w:t>
      </w:r>
      <w:r w:rsidRPr="000D1F11">
        <w:rPr>
          <w:rFonts w:ascii="Times New Roman" w:hAnsi="Times New Roman"/>
          <w:sz w:val="20"/>
          <w:szCs w:val="20"/>
        </w:rPr>
        <w:t xml:space="preserve"> median), averaged over the year-long semi-continuous sampling period. Clear diurnal and weekday-weekend cycles were identified in the data. A principal components analysis identified that increases of PNCs below ~600 nm were associated with reduced temperatures, relative humidity, wind speed and vehicle speed, in addition to increased vehicle volumes. In contrast, increases in PNCs of particles over 1.6 </w:t>
      </w:r>
      <w:proofErr w:type="spellStart"/>
      <w:r w:rsidRPr="000D1F11">
        <w:rPr>
          <w:rFonts w:ascii="Times New Roman" w:hAnsi="Times New Roman"/>
          <w:sz w:val="20"/>
          <w:szCs w:val="20"/>
        </w:rPr>
        <w:t>μm</w:t>
      </w:r>
      <w:proofErr w:type="spellEnd"/>
      <w:r w:rsidRPr="000D1F11">
        <w:rPr>
          <w:rFonts w:ascii="Times New Roman" w:hAnsi="Times New Roman"/>
          <w:sz w:val="20"/>
          <w:szCs w:val="20"/>
        </w:rPr>
        <w:t xml:space="preserve"> were associated with reduced rainfall.</w:t>
      </w:r>
    </w:p>
    <w:p w:rsidR="000D1F11" w:rsidRDefault="000D1F11" w:rsidP="000D1F11">
      <w:pPr>
        <w:tabs>
          <w:tab w:val="left" w:pos="567"/>
        </w:tabs>
        <w:spacing w:line="240" w:lineRule="auto"/>
        <w:jc w:val="both"/>
        <w:rPr>
          <w:rFonts w:ascii="Times New Roman" w:hAnsi="Times New Roman"/>
          <w:sz w:val="20"/>
          <w:szCs w:val="20"/>
        </w:rPr>
      </w:pPr>
      <w:r w:rsidRPr="000D1F11">
        <w:rPr>
          <w:rFonts w:ascii="Times New Roman" w:hAnsi="Times New Roman"/>
          <w:sz w:val="20"/>
          <w:szCs w:val="20"/>
        </w:rPr>
        <w:t>This study has shown that PNCs of size-segregated PM</w:t>
      </w:r>
      <w:r w:rsidRPr="00A33A42">
        <w:rPr>
          <w:rFonts w:ascii="Times New Roman" w:hAnsi="Times New Roman"/>
          <w:sz w:val="20"/>
          <w:szCs w:val="20"/>
          <w:vertAlign w:val="subscript"/>
        </w:rPr>
        <w:t>10</w:t>
      </w:r>
      <w:r w:rsidRPr="000D1F11">
        <w:rPr>
          <w:rFonts w:ascii="Times New Roman" w:hAnsi="Times New Roman"/>
          <w:sz w:val="20"/>
          <w:szCs w:val="20"/>
        </w:rPr>
        <w:t xml:space="preserve"> at an urban site were extremely variable through time, and that this variation is heavily contributed to by the particles below 100 nm. These particles contribute little to the mass, meaning that current legislation, which monitors PM</w:t>
      </w:r>
      <w:r w:rsidRPr="00A33A42">
        <w:rPr>
          <w:rFonts w:ascii="Times New Roman" w:hAnsi="Times New Roman"/>
          <w:sz w:val="20"/>
          <w:szCs w:val="20"/>
          <w:vertAlign w:val="subscript"/>
        </w:rPr>
        <w:t>10</w:t>
      </w:r>
      <w:r w:rsidRPr="000D1F11">
        <w:rPr>
          <w:rFonts w:ascii="Times New Roman" w:hAnsi="Times New Roman"/>
          <w:sz w:val="20"/>
          <w:szCs w:val="20"/>
        </w:rPr>
        <w:t xml:space="preserve"> concentrations by particle mass are unlikely to be representative of the numbers of particles which people are exposed to at this traffic site.</w:t>
      </w:r>
    </w:p>
    <w:p w:rsidR="00996F1E" w:rsidRDefault="00996F1E" w:rsidP="000D1F11">
      <w:pPr>
        <w:tabs>
          <w:tab w:val="left" w:pos="567"/>
        </w:tabs>
        <w:spacing w:line="240" w:lineRule="auto"/>
        <w:contextualSpacing/>
        <w:jc w:val="both"/>
        <w:rPr>
          <w:rFonts w:ascii="Times New Roman" w:hAnsi="Times New Roman"/>
          <w:sz w:val="20"/>
          <w:szCs w:val="20"/>
        </w:rPr>
      </w:pPr>
    </w:p>
    <w:p w:rsidR="000D1F11" w:rsidRPr="000D1F11" w:rsidRDefault="000D1F11" w:rsidP="000D1F11">
      <w:pPr>
        <w:tabs>
          <w:tab w:val="left" w:pos="567"/>
        </w:tabs>
        <w:spacing w:line="240" w:lineRule="auto"/>
        <w:contextualSpacing/>
        <w:jc w:val="both"/>
        <w:rPr>
          <w:rFonts w:ascii="Times New Roman" w:hAnsi="Times New Roman"/>
          <w:sz w:val="20"/>
          <w:szCs w:val="20"/>
        </w:rPr>
      </w:pPr>
    </w:p>
    <w:p w:rsidR="00B777BD" w:rsidRPr="006539AC" w:rsidRDefault="009248EB" w:rsidP="00CE146B">
      <w:pPr>
        <w:tabs>
          <w:tab w:val="left" w:pos="567"/>
        </w:tabs>
        <w:spacing w:line="240" w:lineRule="auto"/>
        <w:jc w:val="both"/>
        <w:rPr>
          <w:rFonts w:ascii="Times New Roman" w:hAnsi="Times New Roman"/>
          <w:b/>
          <w:sz w:val="20"/>
          <w:szCs w:val="20"/>
        </w:rPr>
      </w:pPr>
      <w:r w:rsidRPr="006539AC">
        <w:rPr>
          <w:rFonts w:ascii="Times New Roman" w:hAnsi="Times New Roman"/>
          <w:b/>
          <w:sz w:val="20"/>
          <w:szCs w:val="20"/>
        </w:rPr>
        <w:t>1</w:t>
      </w:r>
      <w:r w:rsidR="009900D0" w:rsidRPr="006539AC">
        <w:rPr>
          <w:rFonts w:ascii="Times New Roman" w:hAnsi="Times New Roman"/>
          <w:b/>
          <w:sz w:val="20"/>
          <w:szCs w:val="20"/>
        </w:rPr>
        <w:t>.</w:t>
      </w:r>
      <w:r w:rsidR="009900D0" w:rsidRPr="006539AC">
        <w:rPr>
          <w:rFonts w:ascii="Times New Roman" w:hAnsi="Times New Roman"/>
          <w:b/>
          <w:sz w:val="20"/>
          <w:szCs w:val="20"/>
        </w:rPr>
        <w:tab/>
      </w:r>
      <w:r w:rsidR="00B777BD" w:rsidRPr="006539AC">
        <w:rPr>
          <w:rFonts w:ascii="Times New Roman" w:hAnsi="Times New Roman"/>
          <w:b/>
          <w:sz w:val="20"/>
          <w:szCs w:val="20"/>
        </w:rPr>
        <w:t>INTRODUCTION</w:t>
      </w:r>
    </w:p>
    <w:p w:rsidR="009D6FDD" w:rsidRDefault="000B4570" w:rsidP="00794B3B">
      <w:pPr>
        <w:spacing w:line="240" w:lineRule="auto"/>
        <w:jc w:val="both"/>
        <w:rPr>
          <w:rFonts w:ascii="Times New Roman" w:hAnsi="Times New Roman"/>
          <w:sz w:val="20"/>
          <w:szCs w:val="20"/>
        </w:rPr>
      </w:pPr>
      <w:r>
        <w:rPr>
          <w:rFonts w:ascii="Times New Roman" w:hAnsi="Times New Roman"/>
          <w:sz w:val="20"/>
          <w:szCs w:val="20"/>
        </w:rPr>
        <w:t>Respiration</w:t>
      </w:r>
      <w:r w:rsidR="00DB4E2A">
        <w:rPr>
          <w:rFonts w:ascii="Times New Roman" w:hAnsi="Times New Roman"/>
          <w:sz w:val="20"/>
          <w:szCs w:val="20"/>
        </w:rPr>
        <w:t xml:space="preserve"> is a major portal of PM</w:t>
      </w:r>
      <w:r w:rsidR="00DB4E2A" w:rsidRPr="000F7279">
        <w:rPr>
          <w:rFonts w:ascii="Times New Roman" w:hAnsi="Times New Roman"/>
          <w:sz w:val="20"/>
          <w:szCs w:val="20"/>
          <w:vertAlign w:val="subscript"/>
        </w:rPr>
        <w:t>10</w:t>
      </w:r>
      <w:r w:rsidR="00DB4E2A">
        <w:rPr>
          <w:rFonts w:ascii="Times New Roman" w:hAnsi="Times New Roman"/>
          <w:sz w:val="20"/>
          <w:szCs w:val="20"/>
        </w:rPr>
        <w:t xml:space="preserve"> (particulate matter </w:t>
      </w:r>
      <w:r w:rsidR="000F7279">
        <w:rPr>
          <w:rFonts w:ascii="Times New Roman" w:hAnsi="Times New Roman"/>
          <w:sz w:val="20"/>
          <w:szCs w:val="20"/>
        </w:rPr>
        <w:t xml:space="preserve">with a diameter below </w:t>
      </w:r>
      <w:r w:rsidR="00DB4E2A">
        <w:rPr>
          <w:rFonts w:ascii="Times New Roman" w:hAnsi="Times New Roman"/>
          <w:sz w:val="20"/>
          <w:szCs w:val="20"/>
        </w:rPr>
        <w:t xml:space="preserve">10 </w:t>
      </w:r>
      <w:proofErr w:type="spellStart"/>
      <w:r w:rsidR="00DB4E2A">
        <w:rPr>
          <w:rFonts w:ascii="Times New Roman" w:hAnsi="Times New Roman"/>
          <w:sz w:val="20"/>
          <w:szCs w:val="20"/>
        </w:rPr>
        <w:t>μm</w:t>
      </w:r>
      <w:proofErr w:type="spellEnd"/>
      <w:r w:rsidR="00DB4E2A">
        <w:rPr>
          <w:rFonts w:ascii="Times New Roman" w:hAnsi="Times New Roman"/>
          <w:sz w:val="20"/>
          <w:szCs w:val="20"/>
        </w:rPr>
        <w:t xml:space="preserve">) entry into the body. </w:t>
      </w:r>
      <w:r w:rsidR="00DB4E2A" w:rsidRPr="00DB4E2A">
        <w:rPr>
          <w:rFonts w:ascii="Times New Roman" w:hAnsi="Times New Roman"/>
          <w:sz w:val="20"/>
          <w:szCs w:val="20"/>
        </w:rPr>
        <w:t>The adult human inhales 16-20 m</w:t>
      </w:r>
      <w:r w:rsidR="00DB4E2A" w:rsidRPr="00DB4E2A">
        <w:rPr>
          <w:rFonts w:ascii="Times New Roman" w:hAnsi="Times New Roman"/>
          <w:sz w:val="20"/>
          <w:szCs w:val="20"/>
          <w:vertAlign w:val="superscript"/>
        </w:rPr>
        <w:t>3</w:t>
      </w:r>
      <w:r w:rsidR="00DB4E2A" w:rsidRPr="00DB4E2A">
        <w:rPr>
          <w:rFonts w:ascii="Times New Roman" w:hAnsi="Times New Roman"/>
          <w:sz w:val="20"/>
          <w:szCs w:val="20"/>
        </w:rPr>
        <w:t xml:space="preserve"> of air per day (</w:t>
      </w:r>
      <w:proofErr w:type="spellStart"/>
      <w:r w:rsidR="00DB4E2A" w:rsidRPr="00DB4E2A">
        <w:rPr>
          <w:rFonts w:ascii="Times New Roman" w:hAnsi="Times New Roman"/>
          <w:sz w:val="20"/>
          <w:szCs w:val="20"/>
        </w:rPr>
        <w:t>Baeza-Squiban</w:t>
      </w:r>
      <w:proofErr w:type="spellEnd"/>
      <w:r w:rsidR="00DB4E2A" w:rsidRPr="00DB4E2A">
        <w:rPr>
          <w:rFonts w:ascii="Times New Roman" w:hAnsi="Times New Roman"/>
          <w:sz w:val="20"/>
          <w:szCs w:val="20"/>
        </w:rPr>
        <w:t xml:space="preserve"> et al., 1999), resulting in the lung being exposed to a variety of </w:t>
      </w:r>
      <w:proofErr w:type="spellStart"/>
      <w:r w:rsidR="00DB4E2A" w:rsidRPr="00DB4E2A">
        <w:rPr>
          <w:rFonts w:ascii="Times New Roman" w:hAnsi="Times New Roman"/>
          <w:sz w:val="20"/>
          <w:szCs w:val="20"/>
        </w:rPr>
        <w:t>xenobiotics</w:t>
      </w:r>
      <w:proofErr w:type="spellEnd"/>
      <w:r w:rsidR="00DB4E2A" w:rsidRPr="00DB4E2A">
        <w:rPr>
          <w:rFonts w:ascii="Times New Roman" w:hAnsi="Times New Roman"/>
          <w:sz w:val="20"/>
          <w:szCs w:val="20"/>
        </w:rPr>
        <w:t xml:space="preserve"> </w:t>
      </w:r>
      <w:r w:rsidR="00D52778">
        <w:rPr>
          <w:rFonts w:ascii="Times New Roman" w:hAnsi="Times New Roman"/>
          <w:sz w:val="20"/>
          <w:szCs w:val="20"/>
        </w:rPr>
        <w:t xml:space="preserve">Exposure to fine atmospheric particles has been linked to adverse health effects, including asthma and cancers, and have been linked with reduction of life expectancy of 6 months for UK residents (COMEAP, 2010). </w:t>
      </w:r>
    </w:p>
    <w:p w:rsidR="00C07A66" w:rsidRDefault="00C07A66" w:rsidP="00794B3B">
      <w:pPr>
        <w:spacing w:line="240" w:lineRule="auto"/>
        <w:jc w:val="both"/>
        <w:rPr>
          <w:rFonts w:ascii="Times New Roman" w:hAnsi="Times New Roman"/>
          <w:sz w:val="20"/>
          <w:szCs w:val="20"/>
        </w:rPr>
      </w:pPr>
      <w:r>
        <w:rPr>
          <w:rFonts w:ascii="Times New Roman" w:hAnsi="Times New Roman"/>
          <w:sz w:val="20"/>
          <w:szCs w:val="20"/>
        </w:rPr>
        <w:t>Traffic is a main contributor to PM</w:t>
      </w:r>
      <w:r w:rsidRPr="00C07A66">
        <w:rPr>
          <w:rFonts w:ascii="Times New Roman" w:hAnsi="Times New Roman"/>
          <w:sz w:val="20"/>
          <w:szCs w:val="20"/>
          <w:vertAlign w:val="subscript"/>
        </w:rPr>
        <w:t>10</w:t>
      </w:r>
      <w:r>
        <w:rPr>
          <w:rFonts w:ascii="Times New Roman" w:hAnsi="Times New Roman"/>
          <w:sz w:val="20"/>
          <w:szCs w:val="20"/>
        </w:rPr>
        <w:t xml:space="preserve">, and therefore PNCs </w:t>
      </w:r>
      <w:r w:rsidR="00C8475E">
        <w:rPr>
          <w:rFonts w:ascii="Times New Roman" w:hAnsi="Times New Roman"/>
          <w:sz w:val="20"/>
          <w:szCs w:val="20"/>
        </w:rPr>
        <w:t>are often</w:t>
      </w:r>
      <w:r w:rsidR="0077527E">
        <w:rPr>
          <w:rFonts w:ascii="Times New Roman" w:hAnsi="Times New Roman"/>
          <w:sz w:val="20"/>
          <w:szCs w:val="20"/>
        </w:rPr>
        <w:t xml:space="preserve"> high </w:t>
      </w:r>
      <w:r>
        <w:rPr>
          <w:rFonts w:ascii="Times New Roman" w:hAnsi="Times New Roman"/>
          <w:sz w:val="20"/>
          <w:szCs w:val="20"/>
        </w:rPr>
        <w:t xml:space="preserve">in urban areas where there are complex traffic networks. </w:t>
      </w:r>
      <w:r w:rsidR="00C8475E">
        <w:rPr>
          <w:rFonts w:ascii="Times New Roman" w:hAnsi="Times New Roman"/>
          <w:sz w:val="20"/>
          <w:szCs w:val="20"/>
        </w:rPr>
        <w:t xml:space="preserve">However at urban sites there are a number of different particle sources which contribute of the “urban cocktail”, including </w:t>
      </w:r>
      <w:r w:rsidR="00FE4CD6">
        <w:rPr>
          <w:rFonts w:ascii="Times New Roman" w:hAnsi="Times New Roman"/>
          <w:sz w:val="20"/>
          <w:szCs w:val="20"/>
        </w:rPr>
        <w:t xml:space="preserve">industrial, </w:t>
      </w:r>
      <w:proofErr w:type="spellStart"/>
      <w:r w:rsidR="00FE4CD6">
        <w:rPr>
          <w:rFonts w:ascii="Times New Roman" w:hAnsi="Times New Roman"/>
          <w:sz w:val="20"/>
          <w:szCs w:val="20"/>
        </w:rPr>
        <w:t>geogenic</w:t>
      </w:r>
      <w:proofErr w:type="spellEnd"/>
      <w:r w:rsidR="00FE4CD6">
        <w:rPr>
          <w:rFonts w:ascii="Times New Roman" w:hAnsi="Times New Roman"/>
          <w:sz w:val="20"/>
          <w:szCs w:val="20"/>
        </w:rPr>
        <w:t xml:space="preserve"> and biolo</w:t>
      </w:r>
      <w:r w:rsidR="00C8475E">
        <w:rPr>
          <w:rFonts w:ascii="Times New Roman" w:hAnsi="Times New Roman"/>
          <w:sz w:val="20"/>
          <w:szCs w:val="20"/>
        </w:rPr>
        <w:t>gical.</w:t>
      </w:r>
    </w:p>
    <w:p w:rsidR="00C07A66" w:rsidRDefault="00C07A66" w:rsidP="00794B3B">
      <w:pPr>
        <w:spacing w:line="240" w:lineRule="auto"/>
        <w:jc w:val="both"/>
        <w:rPr>
          <w:rFonts w:ascii="Times New Roman" w:hAnsi="Times New Roman"/>
          <w:sz w:val="20"/>
          <w:szCs w:val="20"/>
        </w:rPr>
      </w:pPr>
      <w:r>
        <w:rPr>
          <w:rFonts w:ascii="Times New Roman" w:hAnsi="Times New Roman"/>
          <w:sz w:val="20"/>
          <w:szCs w:val="20"/>
        </w:rPr>
        <w:t>PM</w:t>
      </w:r>
      <w:r w:rsidRPr="00C07A66">
        <w:rPr>
          <w:rFonts w:ascii="Times New Roman" w:hAnsi="Times New Roman"/>
          <w:sz w:val="20"/>
          <w:szCs w:val="20"/>
          <w:vertAlign w:val="subscript"/>
        </w:rPr>
        <w:t>10</w:t>
      </w:r>
      <w:r>
        <w:rPr>
          <w:rFonts w:ascii="Times New Roman" w:hAnsi="Times New Roman"/>
          <w:sz w:val="20"/>
          <w:szCs w:val="20"/>
        </w:rPr>
        <w:t xml:space="preserve"> has traditional been measured using </w:t>
      </w:r>
      <w:r w:rsidR="0054369A">
        <w:rPr>
          <w:rFonts w:ascii="Times New Roman" w:hAnsi="Times New Roman"/>
          <w:sz w:val="20"/>
          <w:szCs w:val="20"/>
        </w:rPr>
        <w:t xml:space="preserve">the </w:t>
      </w:r>
      <w:r>
        <w:rPr>
          <w:rFonts w:ascii="Times New Roman" w:hAnsi="Times New Roman"/>
          <w:sz w:val="20"/>
          <w:szCs w:val="20"/>
        </w:rPr>
        <w:t>particle mass</w:t>
      </w:r>
      <w:r w:rsidR="0054369A">
        <w:rPr>
          <w:rFonts w:ascii="Times New Roman" w:hAnsi="Times New Roman"/>
          <w:sz w:val="20"/>
          <w:szCs w:val="20"/>
        </w:rPr>
        <w:t xml:space="preserve"> metric</w:t>
      </w:r>
      <w:r>
        <w:rPr>
          <w:rFonts w:ascii="Times New Roman" w:hAnsi="Times New Roman"/>
          <w:sz w:val="20"/>
          <w:szCs w:val="20"/>
        </w:rPr>
        <w:t>, however recent studies have shown that the number or surface area of particles may be a more appropriate metric to link particle exposure to adverse health effects. In this study, size-segregated PM</w:t>
      </w:r>
      <w:r w:rsidRPr="00C07A66">
        <w:rPr>
          <w:rFonts w:ascii="Times New Roman" w:hAnsi="Times New Roman"/>
          <w:sz w:val="20"/>
          <w:szCs w:val="20"/>
          <w:vertAlign w:val="subscript"/>
        </w:rPr>
        <w:t xml:space="preserve">10 </w:t>
      </w:r>
      <w:r>
        <w:rPr>
          <w:rFonts w:ascii="Times New Roman" w:hAnsi="Times New Roman"/>
          <w:sz w:val="20"/>
          <w:szCs w:val="20"/>
        </w:rPr>
        <w:t>was analysed at a street canyon during a year-long semi-continuous sampling campaign. Changes in PNC were compared with vehicle and meteorological variables to investigate the influence of different variables on PNCs.</w:t>
      </w:r>
    </w:p>
    <w:p w:rsidR="00996F1E" w:rsidRPr="00CD0B90" w:rsidRDefault="00996F1E" w:rsidP="00794B3B">
      <w:pPr>
        <w:spacing w:line="240" w:lineRule="auto"/>
        <w:jc w:val="both"/>
        <w:rPr>
          <w:rFonts w:ascii="Times New Roman" w:hAnsi="Times New Roman"/>
          <w:sz w:val="20"/>
          <w:szCs w:val="20"/>
        </w:rPr>
      </w:pPr>
    </w:p>
    <w:p w:rsidR="00794B3B" w:rsidRPr="00CD0B90" w:rsidRDefault="009248EB" w:rsidP="00CE146B">
      <w:pPr>
        <w:tabs>
          <w:tab w:val="left" w:pos="567"/>
        </w:tabs>
        <w:spacing w:line="240" w:lineRule="auto"/>
        <w:jc w:val="both"/>
        <w:rPr>
          <w:rFonts w:ascii="Times New Roman" w:hAnsi="Times New Roman"/>
          <w:b/>
          <w:sz w:val="20"/>
          <w:szCs w:val="20"/>
        </w:rPr>
      </w:pPr>
      <w:r>
        <w:rPr>
          <w:rFonts w:ascii="Times New Roman" w:hAnsi="Times New Roman"/>
          <w:b/>
          <w:sz w:val="20"/>
          <w:szCs w:val="20"/>
        </w:rPr>
        <w:lastRenderedPageBreak/>
        <w:t>2</w:t>
      </w:r>
      <w:r w:rsidR="00CD0B90" w:rsidRPr="00CD0B90">
        <w:rPr>
          <w:rFonts w:ascii="Times New Roman" w:hAnsi="Times New Roman"/>
          <w:b/>
          <w:sz w:val="20"/>
          <w:szCs w:val="20"/>
        </w:rPr>
        <w:t>.</w:t>
      </w:r>
      <w:r w:rsidR="00CD0B90" w:rsidRPr="00CD0B90">
        <w:rPr>
          <w:rFonts w:ascii="Times New Roman" w:hAnsi="Times New Roman"/>
          <w:b/>
          <w:sz w:val="20"/>
          <w:szCs w:val="20"/>
        </w:rPr>
        <w:tab/>
        <w:t>METHODOLOGY</w:t>
      </w:r>
    </w:p>
    <w:p w:rsidR="00FE4CD6" w:rsidRDefault="00BB52BC" w:rsidP="00FE4CD6">
      <w:pPr>
        <w:tabs>
          <w:tab w:val="left" w:pos="567"/>
        </w:tabs>
        <w:spacing w:line="240" w:lineRule="auto"/>
        <w:jc w:val="both"/>
        <w:rPr>
          <w:rFonts w:ascii="Times New Roman" w:hAnsi="Times New Roman"/>
          <w:sz w:val="20"/>
          <w:szCs w:val="20"/>
        </w:rPr>
      </w:pPr>
      <w:r>
        <w:rPr>
          <w:rFonts w:ascii="Times New Roman" w:hAnsi="Times New Roman"/>
          <w:sz w:val="20"/>
          <w:szCs w:val="20"/>
        </w:rPr>
        <w:t xml:space="preserve">Sampling took place at </w:t>
      </w:r>
      <w:r w:rsidR="00043039">
        <w:rPr>
          <w:rFonts w:ascii="Times New Roman" w:hAnsi="Times New Roman"/>
          <w:sz w:val="20"/>
          <w:szCs w:val="20"/>
        </w:rPr>
        <w:t xml:space="preserve">a traffic corridor in Swansea, south Wales, </w:t>
      </w:r>
      <w:proofErr w:type="gramStart"/>
      <w:r w:rsidR="00043039">
        <w:rPr>
          <w:rFonts w:ascii="Times New Roman" w:hAnsi="Times New Roman"/>
          <w:sz w:val="20"/>
          <w:szCs w:val="20"/>
        </w:rPr>
        <w:t>UK</w:t>
      </w:r>
      <w:proofErr w:type="gramEnd"/>
      <w:r w:rsidR="00043039">
        <w:rPr>
          <w:rFonts w:ascii="Times New Roman" w:hAnsi="Times New Roman"/>
          <w:sz w:val="20"/>
          <w:szCs w:val="20"/>
        </w:rPr>
        <w:t>.</w:t>
      </w:r>
      <w:r w:rsidR="008E46D5">
        <w:rPr>
          <w:rFonts w:ascii="Times New Roman" w:hAnsi="Times New Roman"/>
          <w:sz w:val="20"/>
          <w:szCs w:val="20"/>
        </w:rPr>
        <w:t xml:space="preserve"> </w:t>
      </w:r>
      <w:r w:rsidR="00996F1E">
        <w:rPr>
          <w:rFonts w:ascii="Times New Roman" w:hAnsi="Times New Roman"/>
          <w:sz w:val="20"/>
          <w:szCs w:val="20"/>
        </w:rPr>
        <w:t xml:space="preserve">The street is a main commuting road for the city, and had a traffic loading of </w:t>
      </w:r>
      <w:r w:rsidR="0054369A">
        <w:rPr>
          <w:rFonts w:ascii="Times New Roman" w:hAnsi="Times New Roman"/>
          <w:sz w:val="20"/>
          <w:szCs w:val="20"/>
        </w:rPr>
        <w:t>approximately</w:t>
      </w:r>
      <w:r w:rsidR="00996F1E">
        <w:rPr>
          <w:rFonts w:ascii="Times New Roman" w:hAnsi="Times New Roman"/>
          <w:sz w:val="20"/>
          <w:szCs w:val="20"/>
        </w:rPr>
        <w:t xml:space="preserve"> 16,000 per day during the sampling period. </w:t>
      </w:r>
      <w:r w:rsidR="00FE4CD6">
        <w:rPr>
          <w:rFonts w:ascii="Times New Roman" w:hAnsi="Times New Roman"/>
          <w:sz w:val="20"/>
          <w:szCs w:val="20"/>
        </w:rPr>
        <w:t xml:space="preserve">A complex valley network can funnel particles to the site and has been linked with the generation of inversion layers (Figure 1). </w:t>
      </w:r>
    </w:p>
    <w:p w:rsidR="00FE4CD6" w:rsidRDefault="00FE4CD6" w:rsidP="00FE4CD6">
      <w:pPr>
        <w:tabs>
          <w:tab w:val="left" w:pos="567"/>
        </w:tabs>
        <w:spacing w:line="240" w:lineRule="auto"/>
        <w:jc w:val="center"/>
        <w:rPr>
          <w:rFonts w:ascii="Times New Roman" w:hAnsi="Times New Roman"/>
          <w:sz w:val="20"/>
          <w:szCs w:val="20"/>
        </w:rPr>
      </w:pPr>
      <w:r>
        <w:rPr>
          <w:rFonts w:ascii="Times New Roman" w:hAnsi="Times New Roman"/>
          <w:noProof/>
          <w:sz w:val="20"/>
          <w:szCs w:val="20"/>
          <w:lang w:eastAsia="en-GB"/>
        </w:rPr>
        <w:drawing>
          <wp:inline distT="0" distB="0" distL="0" distR="0">
            <wp:extent cx="4016809" cy="4038600"/>
            <wp:effectExtent l="19050" t="0" r="2741" b="0"/>
            <wp:docPr id="2" name="Picture 2" descr="F:\D drive 01_07_2011\THESIS\Chapters\Ch4 figs\Swansea\Topograph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D drive 01_07_2011\THESIS\Chapters\Ch4 figs\Swansea\Topography.png"/>
                    <pic:cNvPicPr>
                      <a:picLocks noChangeAspect="1" noChangeArrowheads="1"/>
                    </pic:cNvPicPr>
                  </pic:nvPicPr>
                  <pic:blipFill>
                    <a:blip r:embed="rId5" cstate="print"/>
                    <a:srcRect/>
                    <a:stretch>
                      <a:fillRect/>
                    </a:stretch>
                  </pic:blipFill>
                  <pic:spPr bwMode="auto">
                    <a:xfrm>
                      <a:off x="0" y="0"/>
                      <a:ext cx="4016809" cy="4038600"/>
                    </a:xfrm>
                    <a:prstGeom prst="rect">
                      <a:avLst/>
                    </a:prstGeom>
                    <a:noFill/>
                    <a:ln w="9525">
                      <a:noFill/>
                      <a:miter lim="800000"/>
                      <a:headEnd/>
                      <a:tailEnd/>
                    </a:ln>
                  </pic:spPr>
                </pic:pic>
              </a:graphicData>
            </a:graphic>
          </wp:inline>
        </w:drawing>
      </w:r>
    </w:p>
    <w:p w:rsidR="00FE4CD6" w:rsidRPr="006A5A49" w:rsidRDefault="00FE4CD6" w:rsidP="00FE4CD6">
      <w:pPr>
        <w:tabs>
          <w:tab w:val="left" w:pos="567"/>
        </w:tabs>
        <w:spacing w:line="240" w:lineRule="auto"/>
        <w:jc w:val="both"/>
        <w:rPr>
          <w:rFonts w:ascii="Times New Roman" w:hAnsi="Times New Roman"/>
          <w:b/>
          <w:sz w:val="20"/>
          <w:szCs w:val="20"/>
        </w:rPr>
      </w:pPr>
      <w:r w:rsidRPr="006A5A49">
        <w:rPr>
          <w:rFonts w:ascii="Times New Roman" w:hAnsi="Times New Roman"/>
          <w:b/>
          <w:sz w:val="20"/>
          <w:szCs w:val="20"/>
        </w:rPr>
        <w:t xml:space="preserve">Figure 1: Topographical map of the area surrounding the sampling site (the site is indicated by the black circle). </w:t>
      </w:r>
      <w:proofErr w:type="gramStart"/>
      <w:r w:rsidR="00B85873" w:rsidRPr="006A5A49">
        <w:rPr>
          <w:rFonts w:ascii="Times New Roman" w:hAnsi="Times New Roman"/>
          <w:b/>
          <w:sz w:val="20"/>
          <w:szCs w:val="20"/>
        </w:rPr>
        <w:t>From Price, 2011.</w:t>
      </w:r>
      <w:proofErr w:type="gramEnd"/>
    </w:p>
    <w:p w:rsidR="00BB52BC" w:rsidRDefault="008E46D5" w:rsidP="00CE146B">
      <w:pPr>
        <w:tabs>
          <w:tab w:val="left" w:pos="567"/>
        </w:tabs>
        <w:spacing w:line="240" w:lineRule="auto"/>
        <w:jc w:val="both"/>
        <w:rPr>
          <w:rFonts w:ascii="Times New Roman" w:hAnsi="Times New Roman"/>
          <w:sz w:val="20"/>
          <w:szCs w:val="20"/>
        </w:rPr>
      </w:pPr>
      <w:r>
        <w:rPr>
          <w:rFonts w:ascii="Times New Roman" w:hAnsi="Times New Roman"/>
          <w:sz w:val="20"/>
          <w:szCs w:val="20"/>
        </w:rPr>
        <w:t xml:space="preserve">The sampling point was </w:t>
      </w:r>
      <w:r w:rsidR="00996F1E">
        <w:rPr>
          <w:rFonts w:ascii="Times New Roman" w:hAnsi="Times New Roman"/>
          <w:sz w:val="20"/>
          <w:szCs w:val="20"/>
        </w:rPr>
        <w:t xml:space="preserve">2m from the road edge horizontally, and 5m above the ground. </w:t>
      </w:r>
      <w:r w:rsidR="00B85873">
        <w:rPr>
          <w:rFonts w:ascii="Times New Roman" w:hAnsi="Times New Roman"/>
          <w:sz w:val="20"/>
          <w:szCs w:val="20"/>
        </w:rPr>
        <w:t xml:space="preserve">The Electrical Low Pressure Impactor (ELPI; </w:t>
      </w:r>
      <w:proofErr w:type="spellStart"/>
      <w:r w:rsidR="00B85873">
        <w:rPr>
          <w:rFonts w:ascii="Times New Roman" w:hAnsi="Times New Roman"/>
          <w:sz w:val="20"/>
          <w:szCs w:val="20"/>
        </w:rPr>
        <w:t>Dekati</w:t>
      </w:r>
      <w:proofErr w:type="spellEnd"/>
      <w:r w:rsidR="00B85873">
        <w:rPr>
          <w:rFonts w:ascii="Times New Roman" w:hAnsi="Times New Roman"/>
          <w:sz w:val="20"/>
          <w:szCs w:val="20"/>
        </w:rPr>
        <w:t xml:space="preserve">, Finland) was used for particle counting in twelve size fractions between 7 nm and 10 </w:t>
      </w:r>
      <w:proofErr w:type="spellStart"/>
      <w:r w:rsidR="00B85873">
        <w:rPr>
          <w:rFonts w:ascii="Times New Roman" w:hAnsi="Times New Roman"/>
          <w:sz w:val="20"/>
          <w:szCs w:val="20"/>
        </w:rPr>
        <w:t>μ</w:t>
      </w:r>
      <w:r w:rsidR="0087225C">
        <w:rPr>
          <w:rFonts w:ascii="Times New Roman" w:hAnsi="Times New Roman"/>
          <w:sz w:val="20"/>
          <w:szCs w:val="20"/>
        </w:rPr>
        <w:t>m</w:t>
      </w:r>
      <w:proofErr w:type="spellEnd"/>
      <w:r w:rsidR="0087225C">
        <w:rPr>
          <w:rFonts w:ascii="Times New Roman" w:hAnsi="Times New Roman"/>
          <w:sz w:val="20"/>
          <w:szCs w:val="20"/>
        </w:rPr>
        <w:t xml:space="preserve">, at a resolution of only a few seconds. </w:t>
      </w:r>
      <w:r w:rsidR="00B10C51">
        <w:rPr>
          <w:rFonts w:ascii="Times New Roman" w:hAnsi="Times New Roman"/>
          <w:sz w:val="20"/>
          <w:szCs w:val="20"/>
        </w:rPr>
        <w:t>Data was averaged to 15 or 60 minutes depending on the analysis</w:t>
      </w:r>
      <w:r w:rsidR="00C17E88">
        <w:rPr>
          <w:rFonts w:ascii="Times New Roman" w:hAnsi="Times New Roman"/>
          <w:sz w:val="20"/>
          <w:szCs w:val="20"/>
        </w:rPr>
        <w:t xml:space="preserve"> required</w:t>
      </w:r>
      <w:r w:rsidR="00B10C51">
        <w:rPr>
          <w:rFonts w:ascii="Times New Roman" w:hAnsi="Times New Roman"/>
          <w:sz w:val="20"/>
          <w:szCs w:val="20"/>
        </w:rPr>
        <w:t xml:space="preserve">. </w:t>
      </w:r>
      <w:r w:rsidR="00B10C51" w:rsidRPr="00B10C51">
        <w:rPr>
          <w:rFonts w:ascii="Times New Roman" w:hAnsi="Times New Roman"/>
          <w:sz w:val="20"/>
          <w:szCs w:val="20"/>
        </w:rPr>
        <w:t>Vehicle, meteorological, and particle mass data for the site was provided by City and County Council of Swansea.</w:t>
      </w:r>
    </w:p>
    <w:p w:rsidR="00B10C51" w:rsidRDefault="00B10C51" w:rsidP="00CE146B">
      <w:pPr>
        <w:tabs>
          <w:tab w:val="left" w:pos="567"/>
        </w:tabs>
        <w:spacing w:line="240" w:lineRule="auto"/>
        <w:jc w:val="both"/>
        <w:rPr>
          <w:rFonts w:ascii="Times New Roman" w:hAnsi="Times New Roman"/>
          <w:sz w:val="20"/>
          <w:szCs w:val="20"/>
        </w:rPr>
      </w:pPr>
      <w:r>
        <w:rPr>
          <w:rFonts w:ascii="Times New Roman" w:hAnsi="Times New Roman"/>
          <w:sz w:val="20"/>
          <w:szCs w:val="20"/>
        </w:rPr>
        <w:t xml:space="preserve">A principal components analysis (PCA) was used to test for underlying relationships between the different variables and particle fluctuations. </w:t>
      </w:r>
      <w:r w:rsidR="003656DF">
        <w:rPr>
          <w:rFonts w:ascii="Times New Roman" w:hAnsi="Times New Roman"/>
          <w:sz w:val="20"/>
          <w:szCs w:val="20"/>
        </w:rPr>
        <w:t xml:space="preserve">The analysis was completed in SPSS (version 16) using orthogonal transformation combined with </w:t>
      </w:r>
      <w:proofErr w:type="spellStart"/>
      <w:r w:rsidR="003656DF">
        <w:rPr>
          <w:rFonts w:ascii="Times New Roman" w:hAnsi="Times New Roman"/>
          <w:sz w:val="20"/>
          <w:szCs w:val="20"/>
        </w:rPr>
        <w:t>varimax</w:t>
      </w:r>
      <w:proofErr w:type="spellEnd"/>
      <w:r w:rsidR="003656DF">
        <w:rPr>
          <w:rFonts w:ascii="Times New Roman" w:hAnsi="Times New Roman"/>
          <w:sz w:val="20"/>
          <w:szCs w:val="20"/>
        </w:rPr>
        <w:t xml:space="preserve"> rotation. Principal components with </w:t>
      </w:r>
      <w:proofErr w:type="spellStart"/>
      <w:r w:rsidR="003656DF">
        <w:rPr>
          <w:rFonts w:ascii="Times New Roman" w:hAnsi="Times New Roman"/>
          <w:sz w:val="20"/>
          <w:szCs w:val="20"/>
        </w:rPr>
        <w:t>eigenvalues</w:t>
      </w:r>
      <w:proofErr w:type="spellEnd"/>
      <w:r w:rsidR="003656DF">
        <w:rPr>
          <w:rFonts w:ascii="Times New Roman" w:hAnsi="Times New Roman"/>
          <w:sz w:val="20"/>
          <w:szCs w:val="20"/>
        </w:rPr>
        <w:t xml:space="preserve"> greater than one were retained.</w:t>
      </w:r>
    </w:p>
    <w:p w:rsidR="00FE4CD6" w:rsidRDefault="00FE4CD6" w:rsidP="00CE146B">
      <w:pPr>
        <w:tabs>
          <w:tab w:val="left" w:pos="567"/>
        </w:tabs>
        <w:spacing w:line="240" w:lineRule="auto"/>
        <w:jc w:val="both"/>
        <w:rPr>
          <w:rFonts w:ascii="Times New Roman" w:hAnsi="Times New Roman"/>
          <w:sz w:val="20"/>
          <w:szCs w:val="20"/>
        </w:rPr>
      </w:pPr>
    </w:p>
    <w:p w:rsidR="009D6FDD" w:rsidRPr="00CD0B90" w:rsidRDefault="009248EB" w:rsidP="00CE146B">
      <w:pPr>
        <w:tabs>
          <w:tab w:val="left" w:pos="567"/>
        </w:tabs>
        <w:spacing w:line="240" w:lineRule="auto"/>
        <w:jc w:val="both"/>
        <w:rPr>
          <w:rFonts w:ascii="Times New Roman" w:hAnsi="Times New Roman"/>
          <w:b/>
          <w:sz w:val="20"/>
          <w:szCs w:val="20"/>
        </w:rPr>
      </w:pPr>
      <w:r>
        <w:rPr>
          <w:rFonts w:ascii="Times New Roman" w:hAnsi="Times New Roman"/>
          <w:b/>
          <w:sz w:val="20"/>
          <w:szCs w:val="20"/>
        </w:rPr>
        <w:t>3</w:t>
      </w:r>
      <w:r w:rsidR="00CE146B">
        <w:rPr>
          <w:rFonts w:ascii="Times New Roman" w:hAnsi="Times New Roman"/>
          <w:b/>
          <w:sz w:val="20"/>
          <w:szCs w:val="20"/>
        </w:rPr>
        <w:t xml:space="preserve">.   </w:t>
      </w:r>
      <w:r w:rsidR="00CE146B">
        <w:rPr>
          <w:rFonts w:ascii="Times New Roman" w:hAnsi="Times New Roman"/>
          <w:b/>
          <w:sz w:val="20"/>
          <w:szCs w:val="20"/>
        </w:rPr>
        <w:tab/>
      </w:r>
      <w:r w:rsidR="00CD0B90" w:rsidRPr="00CD0B90">
        <w:rPr>
          <w:rFonts w:ascii="Times New Roman" w:hAnsi="Times New Roman"/>
          <w:b/>
          <w:sz w:val="20"/>
          <w:szCs w:val="20"/>
        </w:rPr>
        <w:t>RESULTS AND DISCUSSION</w:t>
      </w:r>
    </w:p>
    <w:p w:rsidR="00BB52BC" w:rsidRPr="0090770A" w:rsidRDefault="0090770A" w:rsidP="00CE146B">
      <w:pPr>
        <w:tabs>
          <w:tab w:val="left" w:pos="567"/>
        </w:tabs>
        <w:jc w:val="both"/>
        <w:rPr>
          <w:rFonts w:ascii="Times New Roman" w:hAnsi="Times New Roman"/>
          <w:sz w:val="20"/>
          <w:szCs w:val="20"/>
        </w:rPr>
      </w:pPr>
      <w:r>
        <w:rPr>
          <w:rFonts w:ascii="Times New Roman" w:hAnsi="Times New Roman"/>
          <w:sz w:val="20"/>
          <w:szCs w:val="20"/>
        </w:rPr>
        <w:t>The median PNC when averaged across the year was 32,200 cm</w:t>
      </w:r>
      <w:r w:rsidRPr="0090770A">
        <w:rPr>
          <w:rFonts w:ascii="Times New Roman" w:hAnsi="Times New Roman"/>
          <w:sz w:val="20"/>
          <w:szCs w:val="20"/>
          <w:vertAlign w:val="superscript"/>
        </w:rPr>
        <w:t>-3</w:t>
      </w:r>
      <w:r>
        <w:rPr>
          <w:rFonts w:ascii="Times New Roman" w:hAnsi="Times New Roman"/>
          <w:sz w:val="20"/>
          <w:szCs w:val="20"/>
        </w:rPr>
        <w:t xml:space="preserve"> with a corresponding mean </w:t>
      </w:r>
      <w:proofErr w:type="gramStart"/>
      <w:r>
        <w:rPr>
          <w:rFonts w:ascii="Times New Roman" w:hAnsi="Times New Roman"/>
          <w:sz w:val="20"/>
          <w:szCs w:val="20"/>
        </w:rPr>
        <w:t>of 40,600 cm</w:t>
      </w:r>
      <w:r w:rsidRPr="0090770A">
        <w:rPr>
          <w:rFonts w:ascii="Times New Roman" w:hAnsi="Times New Roman"/>
          <w:sz w:val="20"/>
          <w:szCs w:val="20"/>
          <w:vertAlign w:val="superscript"/>
        </w:rPr>
        <w:t>-3</w:t>
      </w:r>
      <w:r>
        <w:rPr>
          <w:rFonts w:ascii="Times New Roman" w:hAnsi="Times New Roman"/>
          <w:sz w:val="20"/>
          <w:szCs w:val="20"/>
        </w:rPr>
        <w:t xml:space="preserve"> (Figure 2)</w:t>
      </w:r>
      <w:proofErr w:type="gramEnd"/>
      <w:r>
        <w:rPr>
          <w:rFonts w:ascii="Times New Roman" w:hAnsi="Times New Roman"/>
          <w:sz w:val="20"/>
          <w:szCs w:val="20"/>
        </w:rPr>
        <w:t>.</w:t>
      </w:r>
      <w:r w:rsidR="00C96623">
        <w:rPr>
          <w:rFonts w:ascii="Times New Roman" w:hAnsi="Times New Roman"/>
          <w:sz w:val="20"/>
          <w:szCs w:val="20"/>
        </w:rPr>
        <w:t xml:space="preserve"> </w:t>
      </w:r>
      <w:r w:rsidR="0015763B">
        <w:rPr>
          <w:rFonts w:ascii="Times New Roman" w:hAnsi="Times New Roman"/>
          <w:sz w:val="20"/>
          <w:szCs w:val="20"/>
        </w:rPr>
        <w:t>Three main peaks were identifiable in the ultrafine to fine fraction at approximately 09:00, 16:</w:t>
      </w:r>
      <w:r w:rsidR="00C17E88">
        <w:rPr>
          <w:rFonts w:ascii="Times New Roman" w:hAnsi="Times New Roman"/>
          <w:sz w:val="20"/>
          <w:szCs w:val="20"/>
        </w:rPr>
        <w:t>00 and 23:00. The largest peak wa</w:t>
      </w:r>
      <w:r w:rsidR="0015763B">
        <w:rPr>
          <w:rFonts w:ascii="Times New Roman" w:hAnsi="Times New Roman"/>
          <w:sz w:val="20"/>
          <w:szCs w:val="20"/>
        </w:rPr>
        <w:t xml:space="preserve">s identified in the morning rush hour. Morning and afternoon peaks are in response to commuting, and therefore, traffic patterns. The afternoon PNC </w:t>
      </w:r>
      <w:r w:rsidR="00C17E88">
        <w:rPr>
          <w:rFonts w:ascii="Times New Roman" w:hAnsi="Times New Roman"/>
          <w:sz w:val="20"/>
          <w:szCs w:val="20"/>
        </w:rPr>
        <w:t xml:space="preserve">peak </w:t>
      </w:r>
      <w:r w:rsidR="0015763B">
        <w:rPr>
          <w:rFonts w:ascii="Times New Roman" w:hAnsi="Times New Roman"/>
          <w:sz w:val="20"/>
          <w:szCs w:val="20"/>
        </w:rPr>
        <w:t xml:space="preserve">was always lower than the morning peak, </w:t>
      </w:r>
      <w:r w:rsidR="00C17E88">
        <w:rPr>
          <w:rFonts w:ascii="Times New Roman" w:hAnsi="Times New Roman"/>
          <w:sz w:val="20"/>
          <w:szCs w:val="20"/>
        </w:rPr>
        <w:t xml:space="preserve">probably </w:t>
      </w:r>
      <w:r w:rsidR="0015763B">
        <w:rPr>
          <w:rFonts w:ascii="Times New Roman" w:hAnsi="Times New Roman"/>
          <w:sz w:val="20"/>
          <w:szCs w:val="20"/>
        </w:rPr>
        <w:t xml:space="preserve">in response to the increased wind speeds which improve vertical mixing. This prevents particles from building up as effectively as during the morning rush hour. The 23:00 peak may be related to leisure traffic or be a domestic heating signal. A </w:t>
      </w:r>
      <w:proofErr w:type="spellStart"/>
      <w:r w:rsidR="0015763B">
        <w:rPr>
          <w:rFonts w:ascii="Times New Roman" w:hAnsi="Times New Roman"/>
          <w:sz w:val="20"/>
          <w:szCs w:val="20"/>
        </w:rPr>
        <w:t>unimodal</w:t>
      </w:r>
      <w:proofErr w:type="spellEnd"/>
      <w:r w:rsidR="0015763B">
        <w:rPr>
          <w:rFonts w:ascii="Times New Roman" w:hAnsi="Times New Roman"/>
          <w:sz w:val="20"/>
          <w:szCs w:val="20"/>
        </w:rPr>
        <w:t xml:space="preserve"> PNC pattern was generally identified </w:t>
      </w:r>
      <w:r w:rsidR="0015763B">
        <w:rPr>
          <w:rFonts w:ascii="Times New Roman" w:hAnsi="Times New Roman"/>
          <w:sz w:val="20"/>
          <w:szCs w:val="20"/>
        </w:rPr>
        <w:lastRenderedPageBreak/>
        <w:t>during the weekend, and total PNCs were lower, except for late evening/earl</w:t>
      </w:r>
      <w:r w:rsidR="00C17E88">
        <w:rPr>
          <w:rFonts w:ascii="Times New Roman" w:hAnsi="Times New Roman"/>
          <w:sz w:val="20"/>
          <w:szCs w:val="20"/>
        </w:rPr>
        <w:t>y morning when leisure traffic wa</w:t>
      </w:r>
      <w:r w:rsidR="0015763B">
        <w:rPr>
          <w:rFonts w:ascii="Times New Roman" w:hAnsi="Times New Roman"/>
          <w:sz w:val="20"/>
          <w:szCs w:val="20"/>
        </w:rPr>
        <w:t>s high</w:t>
      </w:r>
      <w:r w:rsidR="00C17E88">
        <w:rPr>
          <w:rFonts w:ascii="Times New Roman" w:hAnsi="Times New Roman"/>
          <w:sz w:val="20"/>
          <w:szCs w:val="20"/>
        </w:rPr>
        <w:t>er</w:t>
      </w:r>
      <w:r w:rsidR="0015763B">
        <w:rPr>
          <w:rFonts w:ascii="Times New Roman" w:hAnsi="Times New Roman"/>
          <w:sz w:val="20"/>
          <w:szCs w:val="20"/>
        </w:rPr>
        <w:t xml:space="preserve">. </w:t>
      </w:r>
    </w:p>
    <w:p w:rsidR="00BB52BC" w:rsidRDefault="00BB52BC" w:rsidP="00CE146B">
      <w:pPr>
        <w:tabs>
          <w:tab w:val="left" w:pos="567"/>
        </w:tabs>
        <w:jc w:val="both"/>
        <w:rPr>
          <w:rFonts w:ascii="Times New Roman" w:hAnsi="Times New Roman"/>
          <w:b/>
          <w:sz w:val="20"/>
          <w:szCs w:val="20"/>
        </w:rPr>
      </w:pPr>
      <w:r w:rsidRPr="00BB52BC">
        <w:rPr>
          <w:rFonts w:ascii="Times New Roman" w:hAnsi="Times New Roman"/>
          <w:noProof/>
          <w:sz w:val="20"/>
          <w:szCs w:val="20"/>
          <w:lang w:eastAsia="en-GB"/>
        </w:rPr>
        <w:drawing>
          <wp:inline distT="0" distB="0" distL="0" distR="0">
            <wp:extent cx="5492275" cy="4305300"/>
            <wp:effectExtent l="19050" t="0" r="0" b="0"/>
            <wp:docPr id="1" name="Picture 1" descr="F:\D drive 01_07_2011\THESIS\Chapters\Ch5 figs\SwanseaAverage\Weekallsizes2.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 drive 01_07_2011\THESIS\Chapters\Ch5 figs\SwanseaAverage\Weekallsizes2.emf"/>
                    <pic:cNvPicPr>
                      <a:picLocks noChangeAspect="1" noChangeArrowheads="1"/>
                    </pic:cNvPicPr>
                  </pic:nvPicPr>
                  <pic:blipFill>
                    <a:blip r:embed="rId6" cstate="print"/>
                    <a:srcRect l="3925" r="2901" b="3167"/>
                    <a:stretch>
                      <a:fillRect/>
                    </a:stretch>
                  </pic:blipFill>
                  <pic:spPr bwMode="auto">
                    <a:xfrm>
                      <a:off x="0" y="0"/>
                      <a:ext cx="5492275" cy="4305300"/>
                    </a:xfrm>
                    <a:prstGeom prst="rect">
                      <a:avLst/>
                    </a:prstGeom>
                    <a:noFill/>
                    <a:ln w="9525">
                      <a:noFill/>
                      <a:miter lim="800000"/>
                      <a:headEnd/>
                      <a:tailEnd/>
                    </a:ln>
                  </pic:spPr>
                </pic:pic>
              </a:graphicData>
            </a:graphic>
          </wp:inline>
        </w:drawing>
      </w:r>
    </w:p>
    <w:p w:rsidR="00BB52BC" w:rsidRDefault="0090770A" w:rsidP="00CE146B">
      <w:pPr>
        <w:tabs>
          <w:tab w:val="left" w:pos="567"/>
        </w:tabs>
        <w:jc w:val="both"/>
        <w:rPr>
          <w:rFonts w:ascii="Times New Roman" w:hAnsi="Times New Roman"/>
          <w:b/>
          <w:sz w:val="20"/>
          <w:szCs w:val="20"/>
        </w:rPr>
      </w:pPr>
      <w:r>
        <w:rPr>
          <w:rFonts w:ascii="Times New Roman" w:hAnsi="Times New Roman"/>
          <w:b/>
          <w:sz w:val="20"/>
          <w:szCs w:val="20"/>
        </w:rPr>
        <w:t>Figure 2</w:t>
      </w:r>
      <w:r w:rsidR="00BB52BC">
        <w:rPr>
          <w:rFonts w:ascii="Times New Roman" w:hAnsi="Times New Roman"/>
          <w:b/>
          <w:sz w:val="20"/>
          <w:szCs w:val="20"/>
        </w:rPr>
        <w:t xml:space="preserve">: PNC averages for each measured size fraction (size shown in key in nm). Data averaged from twelve months of semi-continuous data (all-season data). </w:t>
      </w:r>
      <w:proofErr w:type="gramStart"/>
      <w:r w:rsidR="00BB52BC">
        <w:rPr>
          <w:rFonts w:ascii="Times New Roman" w:hAnsi="Times New Roman"/>
          <w:b/>
          <w:sz w:val="20"/>
          <w:szCs w:val="20"/>
        </w:rPr>
        <w:t>Y axis shown on log scale.</w:t>
      </w:r>
      <w:proofErr w:type="gramEnd"/>
      <w:r w:rsidR="00BB52BC">
        <w:rPr>
          <w:rFonts w:ascii="Times New Roman" w:hAnsi="Times New Roman"/>
          <w:b/>
          <w:sz w:val="20"/>
          <w:szCs w:val="20"/>
        </w:rPr>
        <w:t xml:space="preserve"> </w:t>
      </w:r>
      <w:proofErr w:type="gramStart"/>
      <w:r w:rsidR="00BB52BC">
        <w:rPr>
          <w:rFonts w:ascii="Times New Roman" w:hAnsi="Times New Roman"/>
          <w:b/>
          <w:sz w:val="20"/>
          <w:szCs w:val="20"/>
        </w:rPr>
        <w:t>From Price, 2011.</w:t>
      </w:r>
      <w:proofErr w:type="gramEnd"/>
    </w:p>
    <w:p w:rsidR="00A33A42" w:rsidRPr="00D167CB" w:rsidRDefault="00A33A42" w:rsidP="00CE146B">
      <w:pPr>
        <w:tabs>
          <w:tab w:val="left" w:pos="567"/>
        </w:tabs>
        <w:jc w:val="both"/>
        <w:rPr>
          <w:rFonts w:ascii="Times New Roman" w:hAnsi="Times New Roman"/>
          <w:sz w:val="2"/>
          <w:szCs w:val="2"/>
        </w:rPr>
      </w:pPr>
    </w:p>
    <w:p w:rsidR="0015763B" w:rsidRPr="00A33A42" w:rsidRDefault="00A33A42" w:rsidP="00CE146B">
      <w:pPr>
        <w:tabs>
          <w:tab w:val="left" w:pos="567"/>
        </w:tabs>
        <w:jc w:val="both"/>
        <w:rPr>
          <w:rFonts w:ascii="Times New Roman" w:hAnsi="Times New Roman"/>
          <w:sz w:val="20"/>
          <w:szCs w:val="20"/>
        </w:rPr>
      </w:pPr>
      <w:r>
        <w:rPr>
          <w:rFonts w:ascii="Times New Roman" w:hAnsi="Times New Roman"/>
          <w:sz w:val="20"/>
          <w:szCs w:val="20"/>
        </w:rPr>
        <w:t>The h</w:t>
      </w:r>
      <w:r w:rsidRPr="00A33A42">
        <w:rPr>
          <w:rFonts w:ascii="Times New Roman" w:hAnsi="Times New Roman"/>
          <w:sz w:val="20"/>
          <w:szCs w:val="20"/>
        </w:rPr>
        <w:t>ighest PNCs were identified in Autumn and Winter (mean: 44,347 cm</w:t>
      </w:r>
      <w:r w:rsidRPr="00A33A42">
        <w:rPr>
          <w:rFonts w:ascii="Times New Roman" w:hAnsi="Times New Roman"/>
          <w:sz w:val="20"/>
          <w:szCs w:val="20"/>
          <w:vertAlign w:val="superscript"/>
        </w:rPr>
        <w:t>-3</w:t>
      </w:r>
      <w:r w:rsidRPr="00A33A42">
        <w:rPr>
          <w:rFonts w:ascii="Times New Roman" w:hAnsi="Times New Roman"/>
          <w:sz w:val="20"/>
          <w:szCs w:val="20"/>
        </w:rPr>
        <w:t>, and 44,826 cm</w:t>
      </w:r>
      <w:r w:rsidRPr="00A33A42">
        <w:rPr>
          <w:rFonts w:ascii="Times New Roman" w:hAnsi="Times New Roman"/>
          <w:sz w:val="20"/>
          <w:szCs w:val="20"/>
          <w:vertAlign w:val="superscript"/>
        </w:rPr>
        <w:t>-3</w:t>
      </w:r>
      <w:r w:rsidRPr="00A33A42">
        <w:rPr>
          <w:rFonts w:ascii="Times New Roman" w:hAnsi="Times New Roman"/>
          <w:sz w:val="20"/>
          <w:szCs w:val="20"/>
        </w:rPr>
        <w:t xml:space="preserve"> respectively), in comparison to Spring and Summer (mean: 43,272 cm</w:t>
      </w:r>
      <w:r w:rsidRPr="00A33A42">
        <w:rPr>
          <w:rFonts w:ascii="Times New Roman" w:hAnsi="Times New Roman"/>
          <w:sz w:val="20"/>
          <w:szCs w:val="20"/>
          <w:vertAlign w:val="superscript"/>
        </w:rPr>
        <w:t>-3</w:t>
      </w:r>
      <w:r w:rsidRPr="00A33A42">
        <w:rPr>
          <w:rFonts w:ascii="Times New Roman" w:hAnsi="Times New Roman"/>
          <w:sz w:val="20"/>
          <w:szCs w:val="20"/>
        </w:rPr>
        <w:t>, and 32,004 cm</w:t>
      </w:r>
      <w:r w:rsidRPr="00A33A42">
        <w:rPr>
          <w:rFonts w:ascii="Times New Roman" w:hAnsi="Times New Roman"/>
          <w:sz w:val="20"/>
          <w:szCs w:val="20"/>
          <w:vertAlign w:val="superscript"/>
        </w:rPr>
        <w:t>-3</w:t>
      </w:r>
      <w:r w:rsidR="00D15B0C">
        <w:rPr>
          <w:rFonts w:ascii="Times New Roman" w:hAnsi="Times New Roman"/>
          <w:sz w:val="20"/>
          <w:szCs w:val="20"/>
        </w:rPr>
        <w:t xml:space="preserve">), and a </w:t>
      </w:r>
      <w:proofErr w:type="spellStart"/>
      <w:r w:rsidR="00967B53" w:rsidRPr="00967B53">
        <w:rPr>
          <w:rFonts w:ascii="Times New Roman" w:hAnsi="Times New Roman"/>
          <w:sz w:val="20"/>
          <w:szCs w:val="20"/>
        </w:rPr>
        <w:t>Kruskal</w:t>
      </w:r>
      <w:proofErr w:type="spellEnd"/>
      <w:r w:rsidR="00967B53" w:rsidRPr="00967B53">
        <w:rPr>
          <w:rFonts w:ascii="Times New Roman" w:hAnsi="Times New Roman"/>
          <w:sz w:val="20"/>
          <w:szCs w:val="20"/>
        </w:rPr>
        <w:t xml:space="preserve">-Wallis test </w:t>
      </w:r>
      <w:r w:rsidR="00D15B0C">
        <w:rPr>
          <w:rFonts w:ascii="Times New Roman" w:hAnsi="Times New Roman"/>
          <w:sz w:val="20"/>
          <w:szCs w:val="20"/>
        </w:rPr>
        <w:t>showed that</w:t>
      </w:r>
      <w:r w:rsidR="00967B53" w:rsidRPr="00967B53">
        <w:rPr>
          <w:rFonts w:ascii="Times New Roman" w:hAnsi="Times New Roman"/>
          <w:sz w:val="20"/>
          <w:szCs w:val="20"/>
        </w:rPr>
        <w:t xml:space="preserve"> there was a statistically significant difference between the total PNCs </w:t>
      </w:r>
      <w:r w:rsidR="00D15B0C">
        <w:rPr>
          <w:rFonts w:ascii="Times New Roman" w:hAnsi="Times New Roman"/>
          <w:sz w:val="20"/>
          <w:szCs w:val="20"/>
        </w:rPr>
        <w:t xml:space="preserve">measured </w:t>
      </w:r>
      <w:r w:rsidR="00967B53" w:rsidRPr="00967B53">
        <w:rPr>
          <w:rFonts w:ascii="Times New Roman" w:hAnsi="Times New Roman"/>
          <w:sz w:val="20"/>
          <w:szCs w:val="20"/>
        </w:rPr>
        <w:t xml:space="preserve">in different seasons (H= 62.256 (3 </w:t>
      </w:r>
      <w:proofErr w:type="spellStart"/>
      <w:r w:rsidR="00967B53" w:rsidRPr="00967B53">
        <w:rPr>
          <w:rFonts w:ascii="Times New Roman" w:hAnsi="Times New Roman"/>
          <w:sz w:val="20"/>
          <w:szCs w:val="20"/>
        </w:rPr>
        <w:t>d.f</w:t>
      </w:r>
      <w:proofErr w:type="spellEnd"/>
      <w:r w:rsidR="00967B53" w:rsidRPr="00967B53">
        <w:rPr>
          <w:rFonts w:ascii="Times New Roman" w:hAnsi="Times New Roman"/>
          <w:sz w:val="20"/>
          <w:szCs w:val="20"/>
        </w:rPr>
        <w:t xml:space="preserve">.), p&lt;.01). </w:t>
      </w:r>
      <w:r w:rsidR="001F15AE">
        <w:rPr>
          <w:rFonts w:ascii="Times New Roman" w:hAnsi="Times New Roman"/>
          <w:sz w:val="20"/>
          <w:szCs w:val="20"/>
        </w:rPr>
        <w:t xml:space="preserve">Pollutant dispersion is enhanced by atmospheric mixing, and this is generally </w:t>
      </w:r>
      <w:r w:rsidR="00967B53">
        <w:rPr>
          <w:rFonts w:ascii="Times New Roman" w:hAnsi="Times New Roman"/>
          <w:sz w:val="20"/>
          <w:szCs w:val="20"/>
        </w:rPr>
        <w:t>poorer</w:t>
      </w:r>
      <w:r w:rsidR="001F15AE">
        <w:rPr>
          <w:rFonts w:ascii="Times New Roman" w:hAnsi="Times New Roman"/>
          <w:sz w:val="20"/>
          <w:szCs w:val="20"/>
        </w:rPr>
        <w:t xml:space="preserve"> during the winter months (Harrison and Jones, 2005). </w:t>
      </w:r>
      <w:r w:rsidR="002A65ED">
        <w:rPr>
          <w:rFonts w:ascii="Times New Roman" w:hAnsi="Times New Roman"/>
          <w:sz w:val="20"/>
          <w:szCs w:val="20"/>
        </w:rPr>
        <w:t>Additionally, t</w:t>
      </w:r>
      <w:r w:rsidR="002A65ED" w:rsidRPr="002A65ED">
        <w:rPr>
          <w:rFonts w:ascii="Times New Roman" w:hAnsi="Times New Roman"/>
          <w:sz w:val="20"/>
          <w:szCs w:val="20"/>
        </w:rPr>
        <w:t xml:space="preserve">he lower temperatures during winter lead to greater </w:t>
      </w:r>
      <w:proofErr w:type="spellStart"/>
      <w:r w:rsidR="002A65ED" w:rsidRPr="002A65ED">
        <w:rPr>
          <w:rFonts w:ascii="Times New Roman" w:hAnsi="Times New Roman"/>
          <w:sz w:val="20"/>
          <w:szCs w:val="20"/>
        </w:rPr>
        <w:t>supersaturation</w:t>
      </w:r>
      <w:proofErr w:type="spellEnd"/>
      <w:r w:rsidR="002A65ED" w:rsidRPr="002A65ED">
        <w:rPr>
          <w:rFonts w:ascii="Times New Roman" w:hAnsi="Times New Roman"/>
          <w:sz w:val="20"/>
          <w:szCs w:val="20"/>
        </w:rPr>
        <w:t xml:space="preserve"> of exhaust gases, encouraging nucleation</w:t>
      </w:r>
      <w:r w:rsidR="00F366AD">
        <w:rPr>
          <w:rFonts w:ascii="Times New Roman" w:hAnsi="Times New Roman"/>
          <w:sz w:val="20"/>
          <w:szCs w:val="20"/>
        </w:rPr>
        <w:t>,</w:t>
      </w:r>
      <w:r w:rsidR="007D2748">
        <w:rPr>
          <w:rFonts w:ascii="Times New Roman" w:hAnsi="Times New Roman"/>
          <w:sz w:val="20"/>
          <w:szCs w:val="20"/>
        </w:rPr>
        <w:t xml:space="preserve"> </w:t>
      </w:r>
      <w:r w:rsidR="00F366AD">
        <w:rPr>
          <w:rFonts w:ascii="Times New Roman" w:hAnsi="Times New Roman"/>
          <w:sz w:val="20"/>
          <w:szCs w:val="20"/>
        </w:rPr>
        <w:t>and s</w:t>
      </w:r>
      <w:r w:rsidR="007D2748">
        <w:rPr>
          <w:rFonts w:ascii="Times New Roman" w:hAnsi="Times New Roman"/>
          <w:sz w:val="20"/>
          <w:szCs w:val="20"/>
        </w:rPr>
        <w:t xml:space="preserve">ome natural sources have strong seasonal signals, such as sea spray increases during </w:t>
      </w:r>
      <w:proofErr w:type="gramStart"/>
      <w:r w:rsidR="007D2748">
        <w:rPr>
          <w:rFonts w:ascii="Times New Roman" w:hAnsi="Times New Roman"/>
          <w:sz w:val="20"/>
          <w:szCs w:val="20"/>
        </w:rPr>
        <w:t>Winter</w:t>
      </w:r>
      <w:proofErr w:type="gramEnd"/>
      <w:r w:rsidR="007D2748">
        <w:rPr>
          <w:rFonts w:ascii="Times New Roman" w:hAnsi="Times New Roman"/>
          <w:sz w:val="20"/>
          <w:szCs w:val="20"/>
        </w:rPr>
        <w:t xml:space="preserve">. Social factors, such as increased domestic heating in </w:t>
      </w:r>
      <w:proofErr w:type="gramStart"/>
      <w:r w:rsidR="007D2748">
        <w:rPr>
          <w:rFonts w:ascii="Times New Roman" w:hAnsi="Times New Roman"/>
          <w:sz w:val="20"/>
          <w:szCs w:val="20"/>
        </w:rPr>
        <w:t>Winter</w:t>
      </w:r>
      <w:proofErr w:type="gramEnd"/>
      <w:r w:rsidR="007D2748">
        <w:rPr>
          <w:rFonts w:ascii="Times New Roman" w:hAnsi="Times New Roman"/>
          <w:sz w:val="20"/>
          <w:szCs w:val="20"/>
        </w:rPr>
        <w:t xml:space="preserve"> and reduced commuting traffic during Summer (due to holiday periods and improved weather conditions) will </w:t>
      </w:r>
      <w:r w:rsidR="00F366AD">
        <w:rPr>
          <w:rFonts w:ascii="Times New Roman" w:hAnsi="Times New Roman"/>
          <w:sz w:val="20"/>
          <w:szCs w:val="20"/>
        </w:rPr>
        <w:t>also a</w:t>
      </w:r>
      <w:r w:rsidR="007D2748">
        <w:rPr>
          <w:rFonts w:ascii="Times New Roman" w:hAnsi="Times New Roman"/>
          <w:sz w:val="20"/>
          <w:szCs w:val="20"/>
        </w:rPr>
        <w:t xml:space="preserve">ffect PNCs. </w:t>
      </w:r>
    </w:p>
    <w:p w:rsidR="0015763B" w:rsidRPr="003E782A" w:rsidRDefault="001A4F58" w:rsidP="00CE146B">
      <w:pPr>
        <w:tabs>
          <w:tab w:val="left" w:pos="567"/>
        </w:tabs>
        <w:jc w:val="both"/>
        <w:rPr>
          <w:rFonts w:ascii="Times New Roman" w:hAnsi="Times New Roman"/>
          <w:sz w:val="20"/>
          <w:szCs w:val="20"/>
        </w:rPr>
      </w:pPr>
      <w:r>
        <w:rPr>
          <w:rFonts w:ascii="Times New Roman" w:hAnsi="Times New Roman"/>
          <w:sz w:val="20"/>
          <w:szCs w:val="20"/>
        </w:rPr>
        <w:t>A PCA was used to elucidate relationships between size-segregated particles and vehicle and meteorological variables (Table 1). Six components were identified; three explained relationships between the particles and vehicle/</w:t>
      </w:r>
      <w:r w:rsidRPr="001A4F58">
        <w:rPr>
          <w:rFonts w:ascii="Times New Roman" w:hAnsi="Times New Roman"/>
          <w:sz w:val="20"/>
          <w:szCs w:val="20"/>
        </w:rPr>
        <w:t xml:space="preserve">meteorological </w:t>
      </w:r>
      <w:r>
        <w:rPr>
          <w:rFonts w:ascii="Times New Roman" w:hAnsi="Times New Roman"/>
          <w:sz w:val="20"/>
          <w:szCs w:val="20"/>
        </w:rPr>
        <w:t xml:space="preserve">variables, and three explained the relationships between the meteorological/vehicle variables only and are therefore not discussed (Wang et al., 2010). </w:t>
      </w:r>
      <w:r w:rsidR="00500C36" w:rsidRPr="00500C36">
        <w:rPr>
          <w:rFonts w:ascii="Times New Roman" w:hAnsi="Times New Roman"/>
          <w:sz w:val="20"/>
          <w:szCs w:val="20"/>
        </w:rPr>
        <w:t xml:space="preserve">The first component (PC 1) explained 20.2% of the variance </w:t>
      </w:r>
      <w:r w:rsidR="00500C36">
        <w:rPr>
          <w:rFonts w:ascii="Times New Roman" w:hAnsi="Times New Roman"/>
          <w:sz w:val="20"/>
          <w:szCs w:val="20"/>
        </w:rPr>
        <w:t xml:space="preserve">and </w:t>
      </w:r>
      <w:r w:rsidR="00500C36" w:rsidRPr="00500C36">
        <w:rPr>
          <w:rFonts w:ascii="Times New Roman" w:hAnsi="Times New Roman"/>
          <w:sz w:val="20"/>
          <w:szCs w:val="20"/>
        </w:rPr>
        <w:t xml:space="preserve">was </w:t>
      </w:r>
      <w:r w:rsidR="00500C36">
        <w:rPr>
          <w:rFonts w:ascii="Times New Roman" w:hAnsi="Times New Roman"/>
          <w:sz w:val="20"/>
          <w:szCs w:val="20"/>
        </w:rPr>
        <w:t>associated with particles &lt;</w:t>
      </w:r>
      <w:r w:rsidR="00500C36" w:rsidRPr="00500C36">
        <w:rPr>
          <w:rFonts w:ascii="Times New Roman" w:hAnsi="Times New Roman"/>
          <w:sz w:val="20"/>
          <w:szCs w:val="20"/>
        </w:rPr>
        <w:t>615nm, temperature (-), relative humidity (-), global radiation, wind speed (-), vehicle v</w:t>
      </w:r>
      <w:r w:rsidR="00500C36">
        <w:rPr>
          <w:rFonts w:ascii="Times New Roman" w:hAnsi="Times New Roman"/>
          <w:sz w:val="20"/>
          <w:szCs w:val="20"/>
        </w:rPr>
        <w:t>olume, and vehicle speed (-)</w:t>
      </w:r>
      <w:r w:rsidR="00500C36" w:rsidRPr="00500C36">
        <w:rPr>
          <w:rFonts w:ascii="Times New Roman" w:hAnsi="Times New Roman"/>
          <w:sz w:val="20"/>
          <w:szCs w:val="20"/>
        </w:rPr>
        <w:t xml:space="preserve">. The second component (PC 2) </w:t>
      </w:r>
      <w:r w:rsidR="00500C36">
        <w:rPr>
          <w:rFonts w:ascii="Times New Roman" w:hAnsi="Times New Roman"/>
          <w:sz w:val="20"/>
          <w:szCs w:val="20"/>
        </w:rPr>
        <w:t xml:space="preserve">explained 16.5% of the variance and </w:t>
      </w:r>
      <w:r w:rsidR="00500C36" w:rsidRPr="00500C36">
        <w:rPr>
          <w:rFonts w:ascii="Times New Roman" w:hAnsi="Times New Roman"/>
          <w:sz w:val="20"/>
          <w:szCs w:val="20"/>
        </w:rPr>
        <w:t xml:space="preserve">was associated with fine particles, wind speed (-), vertical wind (-), wind direction (-). The fifth component </w:t>
      </w:r>
      <w:r w:rsidR="00500C36">
        <w:rPr>
          <w:rFonts w:ascii="Times New Roman" w:hAnsi="Times New Roman"/>
          <w:sz w:val="20"/>
          <w:szCs w:val="20"/>
        </w:rPr>
        <w:t xml:space="preserve">explained 11.1% of the variance and </w:t>
      </w:r>
      <w:r w:rsidR="00500C36" w:rsidRPr="00500C36">
        <w:rPr>
          <w:rFonts w:ascii="Times New Roman" w:hAnsi="Times New Roman"/>
          <w:sz w:val="20"/>
          <w:szCs w:val="20"/>
        </w:rPr>
        <w:t>was associated with coarse particles, rainfall (-), vert</w:t>
      </w:r>
      <w:r w:rsidR="00500C36">
        <w:rPr>
          <w:rFonts w:ascii="Times New Roman" w:hAnsi="Times New Roman"/>
          <w:sz w:val="20"/>
          <w:szCs w:val="20"/>
        </w:rPr>
        <w:t>ical wind, and wind direction</w:t>
      </w:r>
      <w:r w:rsidR="00500C36" w:rsidRPr="00500C36">
        <w:rPr>
          <w:rFonts w:ascii="Times New Roman" w:hAnsi="Times New Roman"/>
          <w:sz w:val="20"/>
          <w:szCs w:val="20"/>
        </w:rPr>
        <w:t>.</w:t>
      </w:r>
    </w:p>
    <w:tbl>
      <w:tblPr>
        <w:tblW w:w="8384" w:type="dxa"/>
        <w:jc w:val="center"/>
        <w:tblBorders>
          <w:top w:val="single" w:sz="24" w:space="0" w:color="auto"/>
          <w:left w:val="single" w:sz="6" w:space="0" w:color="FFFFFF"/>
          <w:bottom w:val="single" w:sz="24" w:space="0" w:color="auto"/>
          <w:right w:val="single" w:sz="6" w:space="0" w:color="FFFFFF"/>
          <w:insideH w:val="single" w:sz="6" w:space="0" w:color="C0C0C0"/>
        </w:tblBorders>
        <w:tblLayout w:type="fixed"/>
        <w:tblLook w:val="01E0"/>
      </w:tblPr>
      <w:tblGrid>
        <w:gridCol w:w="2095"/>
        <w:gridCol w:w="1048"/>
        <w:gridCol w:w="1048"/>
        <w:gridCol w:w="1048"/>
        <w:gridCol w:w="1048"/>
        <w:gridCol w:w="1048"/>
        <w:gridCol w:w="1049"/>
      </w:tblGrid>
      <w:tr w:rsidR="00F77F88" w:rsidTr="00E464EC">
        <w:trPr>
          <w:trHeight w:val="222"/>
          <w:jc w:val="center"/>
        </w:trPr>
        <w:tc>
          <w:tcPr>
            <w:tcW w:w="2095" w:type="dxa"/>
            <w:tcBorders>
              <w:top w:val="single" w:sz="24" w:space="0" w:color="auto"/>
              <w:bottom w:val="single" w:sz="6" w:space="0" w:color="FFFFFF"/>
              <w:right w:val="single" w:sz="6" w:space="0" w:color="C0C0C0"/>
            </w:tcBorders>
            <w:shd w:val="clear" w:color="auto" w:fill="F3E7C9"/>
          </w:tcPr>
          <w:p w:rsidR="00F77F88" w:rsidRPr="002B5DBD" w:rsidRDefault="00F77F88" w:rsidP="00F77F88">
            <w:pPr>
              <w:autoSpaceDE w:val="0"/>
              <w:autoSpaceDN w:val="0"/>
              <w:adjustRightInd w:val="0"/>
              <w:spacing w:line="240" w:lineRule="auto"/>
              <w:contextualSpacing/>
              <w:rPr>
                <w:rFonts w:ascii="Arial" w:hAnsi="Arial" w:cs="Arial"/>
                <w:b/>
                <w:sz w:val="20"/>
                <w:szCs w:val="20"/>
                <w:lang w:eastAsia="en-GB"/>
              </w:rPr>
            </w:pPr>
            <w:r w:rsidRPr="002B5DBD">
              <w:rPr>
                <w:rFonts w:ascii="Arial" w:hAnsi="Arial" w:cs="Arial"/>
                <w:b/>
                <w:sz w:val="20"/>
                <w:szCs w:val="20"/>
                <w:lang w:eastAsia="en-GB"/>
              </w:rPr>
              <w:lastRenderedPageBreak/>
              <w:t>Variable</w:t>
            </w:r>
          </w:p>
        </w:tc>
        <w:tc>
          <w:tcPr>
            <w:tcW w:w="6289" w:type="dxa"/>
            <w:gridSpan w:val="6"/>
            <w:tcBorders>
              <w:top w:val="single" w:sz="24" w:space="0" w:color="auto"/>
              <w:left w:val="single" w:sz="6" w:space="0" w:color="C0C0C0"/>
              <w:bottom w:val="nil"/>
              <w:right w:val="nil"/>
            </w:tcBorders>
            <w:shd w:val="clear" w:color="auto" w:fill="F3E7C9"/>
          </w:tcPr>
          <w:p w:rsidR="00F77F88" w:rsidRPr="002B5DBD" w:rsidRDefault="00F77F88" w:rsidP="00F77F88">
            <w:pPr>
              <w:autoSpaceDE w:val="0"/>
              <w:autoSpaceDN w:val="0"/>
              <w:adjustRightInd w:val="0"/>
              <w:spacing w:line="240" w:lineRule="auto"/>
              <w:contextualSpacing/>
              <w:jc w:val="center"/>
              <w:rPr>
                <w:rFonts w:ascii="Arial" w:hAnsi="Arial" w:cs="Arial"/>
                <w:b/>
                <w:sz w:val="20"/>
                <w:szCs w:val="20"/>
                <w:lang w:eastAsia="en-GB"/>
              </w:rPr>
            </w:pPr>
            <w:r w:rsidRPr="002B5DBD">
              <w:rPr>
                <w:rFonts w:ascii="Arial" w:hAnsi="Arial" w:cs="Arial"/>
                <w:b/>
                <w:sz w:val="20"/>
                <w:szCs w:val="20"/>
                <w:lang w:eastAsia="en-GB"/>
              </w:rPr>
              <w:t>Component</w:t>
            </w:r>
          </w:p>
        </w:tc>
      </w:tr>
      <w:tr w:rsidR="00F77F88" w:rsidTr="00967B53">
        <w:trPr>
          <w:trHeight w:val="208"/>
          <w:jc w:val="center"/>
        </w:trPr>
        <w:tc>
          <w:tcPr>
            <w:tcW w:w="2095" w:type="dxa"/>
            <w:tcBorders>
              <w:top w:val="single" w:sz="6" w:space="0" w:color="FFFFFF"/>
              <w:bottom w:val="single" w:sz="24" w:space="0" w:color="auto"/>
              <w:right w:val="single" w:sz="24" w:space="0" w:color="FF0000"/>
            </w:tcBorders>
            <w:shd w:val="clear" w:color="auto" w:fill="F3E7C9"/>
          </w:tcPr>
          <w:p w:rsidR="00F77F88" w:rsidRPr="002B5DBD" w:rsidRDefault="00F77F88" w:rsidP="00F77F88">
            <w:pPr>
              <w:autoSpaceDE w:val="0"/>
              <w:autoSpaceDN w:val="0"/>
              <w:adjustRightInd w:val="0"/>
              <w:spacing w:line="240" w:lineRule="auto"/>
              <w:contextualSpacing/>
              <w:rPr>
                <w:rFonts w:ascii="Arial" w:hAnsi="Arial" w:cs="Arial"/>
                <w:b/>
                <w:sz w:val="20"/>
                <w:szCs w:val="20"/>
                <w:lang w:eastAsia="en-GB"/>
              </w:rPr>
            </w:pPr>
          </w:p>
        </w:tc>
        <w:tc>
          <w:tcPr>
            <w:tcW w:w="1048" w:type="dxa"/>
            <w:tcBorders>
              <w:top w:val="single" w:sz="24" w:space="0" w:color="FF0000"/>
              <w:left w:val="single" w:sz="24" w:space="0" w:color="FF0000"/>
              <w:bottom w:val="single" w:sz="24" w:space="0" w:color="auto"/>
              <w:right w:val="nil"/>
            </w:tcBorders>
            <w:shd w:val="clear" w:color="auto" w:fill="F3E7C9"/>
          </w:tcPr>
          <w:p w:rsidR="00F77F88" w:rsidRPr="002B5DBD" w:rsidRDefault="00F77F88" w:rsidP="00F77F88">
            <w:pPr>
              <w:autoSpaceDE w:val="0"/>
              <w:autoSpaceDN w:val="0"/>
              <w:adjustRightInd w:val="0"/>
              <w:spacing w:line="240" w:lineRule="auto"/>
              <w:contextualSpacing/>
              <w:rPr>
                <w:rFonts w:ascii="Arial" w:hAnsi="Arial" w:cs="Arial"/>
                <w:b/>
                <w:sz w:val="20"/>
                <w:szCs w:val="20"/>
                <w:lang w:eastAsia="en-GB"/>
              </w:rPr>
            </w:pPr>
            <w:r w:rsidRPr="002B5DBD">
              <w:rPr>
                <w:rFonts w:ascii="Arial" w:hAnsi="Arial" w:cs="Arial"/>
                <w:b/>
                <w:sz w:val="20"/>
                <w:szCs w:val="20"/>
                <w:lang w:eastAsia="en-GB"/>
              </w:rPr>
              <w:t>1</w:t>
            </w:r>
          </w:p>
        </w:tc>
        <w:tc>
          <w:tcPr>
            <w:tcW w:w="1048" w:type="dxa"/>
            <w:tcBorders>
              <w:top w:val="single" w:sz="24" w:space="0" w:color="FF0000"/>
              <w:left w:val="nil"/>
              <w:bottom w:val="single" w:sz="24" w:space="0" w:color="auto"/>
              <w:right w:val="single" w:sz="24" w:space="0" w:color="FF0000"/>
            </w:tcBorders>
            <w:shd w:val="clear" w:color="auto" w:fill="F3E7C9"/>
          </w:tcPr>
          <w:p w:rsidR="00F77F88" w:rsidRPr="002B5DBD" w:rsidRDefault="00F77F88" w:rsidP="00F77F88">
            <w:pPr>
              <w:autoSpaceDE w:val="0"/>
              <w:autoSpaceDN w:val="0"/>
              <w:adjustRightInd w:val="0"/>
              <w:spacing w:line="240" w:lineRule="auto"/>
              <w:contextualSpacing/>
              <w:rPr>
                <w:rFonts w:ascii="Arial" w:hAnsi="Arial" w:cs="Arial"/>
                <w:b/>
                <w:sz w:val="20"/>
                <w:szCs w:val="20"/>
                <w:lang w:eastAsia="en-GB"/>
              </w:rPr>
            </w:pPr>
            <w:r w:rsidRPr="002B5DBD">
              <w:rPr>
                <w:rFonts w:ascii="Arial" w:hAnsi="Arial" w:cs="Arial"/>
                <w:b/>
                <w:sz w:val="20"/>
                <w:szCs w:val="20"/>
                <w:lang w:eastAsia="en-GB"/>
              </w:rPr>
              <w:t>2</w:t>
            </w:r>
          </w:p>
        </w:tc>
        <w:tc>
          <w:tcPr>
            <w:tcW w:w="1048" w:type="dxa"/>
            <w:tcBorders>
              <w:top w:val="nil"/>
              <w:left w:val="single" w:sz="24" w:space="0" w:color="FF0000"/>
              <w:bottom w:val="single" w:sz="24" w:space="0" w:color="auto"/>
            </w:tcBorders>
            <w:shd w:val="clear" w:color="auto" w:fill="F3E7C9"/>
          </w:tcPr>
          <w:p w:rsidR="00F77F88" w:rsidRPr="002B5DBD" w:rsidRDefault="00F77F88" w:rsidP="00F77F88">
            <w:pPr>
              <w:autoSpaceDE w:val="0"/>
              <w:autoSpaceDN w:val="0"/>
              <w:adjustRightInd w:val="0"/>
              <w:spacing w:line="240" w:lineRule="auto"/>
              <w:contextualSpacing/>
              <w:rPr>
                <w:rFonts w:ascii="Arial" w:hAnsi="Arial" w:cs="Arial"/>
                <w:b/>
                <w:sz w:val="20"/>
                <w:szCs w:val="20"/>
                <w:lang w:eastAsia="en-GB"/>
              </w:rPr>
            </w:pPr>
            <w:r w:rsidRPr="002B5DBD">
              <w:rPr>
                <w:rFonts w:ascii="Arial" w:hAnsi="Arial" w:cs="Arial"/>
                <w:b/>
                <w:sz w:val="20"/>
                <w:szCs w:val="20"/>
                <w:lang w:eastAsia="en-GB"/>
              </w:rPr>
              <w:t>3</w:t>
            </w:r>
          </w:p>
        </w:tc>
        <w:tc>
          <w:tcPr>
            <w:tcW w:w="1048" w:type="dxa"/>
            <w:tcBorders>
              <w:top w:val="nil"/>
              <w:bottom w:val="single" w:sz="24" w:space="0" w:color="auto"/>
              <w:right w:val="single" w:sz="24" w:space="0" w:color="FF0000"/>
            </w:tcBorders>
            <w:shd w:val="clear" w:color="auto" w:fill="F3E7C9"/>
          </w:tcPr>
          <w:p w:rsidR="00F77F88" w:rsidRPr="002B5DBD" w:rsidRDefault="00F77F88" w:rsidP="00F77F88">
            <w:pPr>
              <w:autoSpaceDE w:val="0"/>
              <w:autoSpaceDN w:val="0"/>
              <w:adjustRightInd w:val="0"/>
              <w:spacing w:line="240" w:lineRule="auto"/>
              <w:contextualSpacing/>
              <w:rPr>
                <w:rFonts w:ascii="Arial" w:hAnsi="Arial" w:cs="Arial"/>
                <w:b/>
                <w:sz w:val="20"/>
                <w:szCs w:val="20"/>
                <w:lang w:eastAsia="en-GB"/>
              </w:rPr>
            </w:pPr>
            <w:r w:rsidRPr="002B5DBD">
              <w:rPr>
                <w:rFonts w:ascii="Arial" w:hAnsi="Arial" w:cs="Arial"/>
                <w:b/>
                <w:sz w:val="20"/>
                <w:szCs w:val="20"/>
                <w:lang w:eastAsia="en-GB"/>
              </w:rPr>
              <w:t>4</w:t>
            </w:r>
          </w:p>
        </w:tc>
        <w:tc>
          <w:tcPr>
            <w:tcW w:w="1048" w:type="dxa"/>
            <w:tcBorders>
              <w:top w:val="single" w:sz="18" w:space="0" w:color="FF0000"/>
              <w:left w:val="single" w:sz="24" w:space="0" w:color="FF0000"/>
              <w:bottom w:val="single" w:sz="24" w:space="0" w:color="auto"/>
              <w:right w:val="single" w:sz="24" w:space="0" w:color="FF0000"/>
            </w:tcBorders>
            <w:shd w:val="clear" w:color="auto" w:fill="F3E7C9"/>
          </w:tcPr>
          <w:p w:rsidR="00F77F88" w:rsidRPr="002B5DBD" w:rsidRDefault="00F77F88" w:rsidP="00F77F88">
            <w:pPr>
              <w:autoSpaceDE w:val="0"/>
              <w:autoSpaceDN w:val="0"/>
              <w:adjustRightInd w:val="0"/>
              <w:spacing w:line="240" w:lineRule="auto"/>
              <w:contextualSpacing/>
              <w:rPr>
                <w:rFonts w:ascii="Arial" w:hAnsi="Arial" w:cs="Arial"/>
                <w:b/>
                <w:sz w:val="20"/>
                <w:szCs w:val="20"/>
                <w:lang w:eastAsia="en-GB"/>
              </w:rPr>
            </w:pPr>
            <w:r w:rsidRPr="002B5DBD">
              <w:rPr>
                <w:rFonts w:ascii="Arial" w:hAnsi="Arial" w:cs="Arial"/>
                <w:b/>
                <w:sz w:val="20"/>
                <w:szCs w:val="20"/>
                <w:lang w:eastAsia="en-GB"/>
              </w:rPr>
              <w:t>5</w:t>
            </w:r>
          </w:p>
        </w:tc>
        <w:tc>
          <w:tcPr>
            <w:tcW w:w="1049" w:type="dxa"/>
            <w:tcBorders>
              <w:top w:val="nil"/>
              <w:left w:val="single" w:sz="24" w:space="0" w:color="FF0000"/>
              <w:bottom w:val="single" w:sz="24" w:space="0" w:color="auto"/>
              <w:right w:val="nil"/>
            </w:tcBorders>
            <w:shd w:val="clear" w:color="auto" w:fill="F3E7C9"/>
          </w:tcPr>
          <w:p w:rsidR="00F77F88" w:rsidRPr="002B5DBD" w:rsidRDefault="00F77F88" w:rsidP="00F77F88">
            <w:pPr>
              <w:autoSpaceDE w:val="0"/>
              <w:autoSpaceDN w:val="0"/>
              <w:adjustRightInd w:val="0"/>
              <w:spacing w:line="240" w:lineRule="auto"/>
              <w:contextualSpacing/>
              <w:rPr>
                <w:rFonts w:ascii="Arial" w:hAnsi="Arial" w:cs="Arial"/>
                <w:b/>
                <w:sz w:val="20"/>
                <w:szCs w:val="20"/>
                <w:lang w:eastAsia="en-GB"/>
              </w:rPr>
            </w:pPr>
            <w:r w:rsidRPr="002B5DBD">
              <w:rPr>
                <w:rFonts w:ascii="Arial" w:hAnsi="Arial" w:cs="Arial"/>
                <w:b/>
                <w:sz w:val="20"/>
                <w:szCs w:val="20"/>
                <w:lang w:eastAsia="en-GB"/>
              </w:rPr>
              <w:t>6</w:t>
            </w:r>
          </w:p>
        </w:tc>
      </w:tr>
      <w:tr w:rsidR="00F77F88" w:rsidTr="00967B53">
        <w:trPr>
          <w:trHeight w:val="249"/>
          <w:jc w:val="center"/>
        </w:trPr>
        <w:tc>
          <w:tcPr>
            <w:tcW w:w="2095" w:type="dxa"/>
            <w:tcBorders>
              <w:top w:val="single" w:sz="24" w:space="0" w:color="auto"/>
              <w:bottom w:val="single" w:sz="6" w:space="0" w:color="FFFFFF"/>
              <w:right w:val="single" w:sz="24" w:space="0" w:color="FF0000"/>
            </w:tcBorders>
            <w:shd w:val="clear" w:color="auto" w:fill="auto"/>
          </w:tcPr>
          <w:p w:rsidR="00F77F88" w:rsidRPr="002B5DBD" w:rsidRDefault="00F77F88" w:rsidP="00F77F88">
            <w:pPr>
              <w:autoSpaceDE w:val="0"/>
              <w:autoSpaceDN w:val="0"/>
              <w:adjustRightInd w:val="0"/>
              <w:spacing w:line="240" w:lineRule="auto"/>
              <w:contextualSpacing/>
              <w:rPr>
                <w:rFonts w:ascii="Arial" w:hAnsi="Arial" w:cs="Arial"/>
                <w:b/>
                <w:bCs/>
                <w:lang w:eastAsia="en-GB"/>
              </w:rPr>
            </w:pPr>
            <w:r w:rsidRPr="002B5DBD">
              <w:rPr>
                <w:rFonts w:ascii="Arial" w:hAnsi="Arial" w:cs="Arial"/>
                <w:b/>
                <w:bCs/>
                <w:lang w:eastAsia="en-GB"/>
              </w:rPr>
              <w:t>N</w:t>
            </w:r>
            <w:r w:rsidRPr="002B5DBD">
              <w:rPr>
                <w:rFonts w:ascii="Arial" w:hAnsi="Arial" w:cs="Arial"/>
                <w:b/>
                <w:bCs/>
                <w:vertAlign w:val="subscript"/>
                <w:lang w:eastAsia="en-GB"/>
              </w:rPr>
              <w:t>7-27</w:t>
            </w:r>
          </w:p>
        </w:tc>
        <w:tc>
          <w:tcPr>
            <w:tcW w:w="1048" w:type="dxa"/>
            <w:tcBorders>
              <w:top w:val="single" w:sz="24" w:space="0" w:color="auto"/>
              <w:left w:val="single" w:sz="24" w:space="0" w:color="FF0000"/>
              <w:bottom w:val="single" w:sz="6" w:space="0" w:color="FFFFFF"/>
              <w:right w:val="single" w:sz="6" w:space="0" w:color="FFFFFF"/>
            </w:tcBorders>
            <w:shd w:val="clear" w:color="auto" w:fill="auto"/>
          </w:tcPr>
          <w:p w:rsidR="00F77F88" w:rsidRPr="002B5DBD" w:rsidRDefault="00F77F88" w:rsidP="00F77F88">
            <w:pPr>
              <w:autoSpaceDE w:val="0"/>
              <w:autoSpaceDN w:val="0"/>
              <w:adjustRightInd w:val="0"/>
              <w:spacing w:line="240" w:lineRule="auto"/>
              <w:contextualSpacing/>
              <w:jc w:val="right"/>
              <w:rPr>
                <w:rFonts w:ascii="Arial" w:hAnsi="Arial" w:cs="Arial"/>
                <w:b/>
                <w:sz w:val="20"/>
                <w:szCs w:val="20"/>
                <w:lang w:eastAsia="en-GB"/>
              </w:rPr>
            </w:pPr>
            <w:r w:rsidRPr="002B5DBD">
              <w:rPr>
                <w:rFonts w:ascii="Arial" w:hAnsi="Arial" w:cs="Arial"/>
                <w:b/>
                <w:sz w:val="20"/>
                <w:szCs w:val="20"/>
                <w:lang w:eastAsia="en-GB"/>
              </w:rPr>
              <w:t>.892</w:t>
            </w:r>
          </w:p>
        </w:tc>
        <w:tc>
          <w:tcPr>
            <w:tcW w:w="1048" w:type="dxa"/>
            <w:tcBorders>
              <w:top w:val="single" w:sz="24" w:space="0" w:color="auto"/>
              <w:left w:val="single" w:sz="6" w:space="0" w:color="FFFFFF"/>
              <w:bottom w:val="single" w:sz="6" w:space="0" w:color="FFFFFF"/>
              <w:right w:val="single" w:sz="24" w:space="0" w:color="FF0000"/>
            </w:tcBorders>
            <w:shd w:val="clear" w:color="auto" w:fill="auto"/>
          </w:tcPr>
          <w:p w:rsidR="00F77F88" w:rsidRPr="002B5DBD" w:rsidRDefault="00F77F88" w:rsidP="00F77F88">
            <w:pPr>
              <w:autoSpaceDE w:val="0"/>
              <w:autoSpaceDN w:val="0"/>
              <w:adjustRightInd w:val="0"/>
              <w:spacing w:line="240" w:lineRule="auto"/>
              <w:contextualSpacing/>
              <w:jc w:val="right"/>
              <w:rPr>
                <w:rFonts w:ascii="Arial" w:hAnsi="Arial" w:cs="Arial"/>
                <w:sz w:val="20"/>
                <w:szCs w:val="20"/>
                <w:lang w:eastAsia="en-GB"/>
              </w:rPr>
            </w:pPr>
          </w:p>
        </w:tc>
        <w:tc>
          <w:tcPr>
            <w:tcW w:w="1048" w:type="dxa"/>
            <w:tcBorders>
              <w:top w:val="single" w:sz="24" w:space="0" w:color="auto"/>
              <w:left w:val="single" w:sz="24" w:space="0" w:color="FF0000"/>
              <w:bottom w:val="single" w:sz="6" w:space="0" w:color="FFFFFF"/>
              <w:right w:val="single" w:sz="6" w:space="0" w:color="FFFFFF"/>
            </w:tcBorders>
            <w:shd w:val="clear" w:color="auto" w:fill="auto"/>
          </w:tcPr>
          <w:p w:rsidR="00F77F88" w:rsidRPr="002B5DBD" w:rsidRDefault="00F77F88" w:rsidP="00F77F88">
            <w:pPr>
              <w:autoSpaceDE w:val="0"/>
              <w:autoSpaceDN w:val="0"/>
              <w:adjustRightInd w:val="0"/>
              <w:spacing w:line="240" w:lineRule="auto"/>
              <w:contextualSpacing/>
              <w:jc w:val="right"/>
              <w:rPr>
                <w:rFonts w:ascii="Arial" w:hAnsi="Arial" w:cs="Arial"/>
                <w:sz w:val="20"/>
                <w:szCs w:val="20"/>
                <w:lang w:eastAsia="en-GB"/>
              </w:rPr>
            </w:pPr>
            <w:r w:rsidRPr="002B5DBD">
              <w:rPr>
                <w:rFonts w:ascii="Arial" w:hAnsi="Arial" w:cs="Arial"/>
                <w:sz w:val="20"/>
                <w:szCs w:val="20"/>
                <w:lang w:eastAsia="en-GB"/>
              </w:rPr>
              <w:t>.176</w:t>
            </w:r>
          </w:p>
        </w:tc>
        <w:tc>
          <w:tcPr>
            <w:tcW w:w="1048" w:type="dxa"/>
            <w:tcBorders>
              <w:top w:val="single" w:sz="24" w:space="0" w:color="auto"/>
              <w:left w:val="single" w:sz="6" w:space="0" w:color="FFFFFF"/>
              <w:bottom w:val="single" w:sz="6" w:space="0" w:color="FFFFFF"/>
              <w:right w:val="single" w:sz="24" w:space="0" w:color="FF0000"/>
            </w:tcBorders>
            <w:shd w:val="clear" w:color="auto" w:fill="auto"/>
          </w:tcPr>
          <w:p w:rsidR="00F77F88" w:rsidRPr="002B5DBD" w:rsidRDefault="00F77F88" w:rsidP="00F77F88">
            <w:pPr>
              <w:autoSpaceDE w:val="0"/>
              <w:autoSpaceDN w:val="0"/>
              <w:adjustRightInd w:val="0"/>
              <w:spacing w:line="240" w:lineRule="auto"/>
              <w:contextualSpacing/>
              <w:jc w:val="right"/>
              <w:rPr>
                <w:rFonts w:ascii="Arial" w:hAnsi="Arial" w:cs="Arial"/>
                <w:sz w:val="20"/>
                <w:szCs w:val="20"/>
                <w:lang w:eastAsia="en-GB"/>
              </w:rPr>
            </w:pPr>
          </w:p>
        </w:tc>
        <w:tc>
          <w:tcPr>
            <w:tcW w:w="1048" w:type="dxa"/>
            <w:tcBorders>
              <w:top w:val="single" w:sz="24" w:space="0" w:color="auto"/>
              <w:left w:val="single" w:sz="24" w:space="0" w:color="FF0000"/>
              <w:bottom w:val="single" w:sz="6" w:space="0" w:color="FFFFFF"/>
              <w:right w:val="single" w:sz="24" w:space="0" w:color="FF0000"/>
            </w:tcBorders>
            <w:shd w:val="clear" w:color="auto" w:fill="auto"/>
          </w:tcPr>
          <w:p w:rsidR="00F77F88" w:rsidRPr="002B5DBD" w:rsidRDefault="00F77F88" w:rsidP="00F77F88">
            <w:pPr>
              <w:autoSpaceDE w:val="0"/>
              <w:autoSpaceDN w:val="0"/>
              <w:adjustRightInd w:val="0"/>
              <w:spacing w:line="240" w:lineRule="auto"/>
              <w:contextualSpacing/>
              <w:jc w:val="right"/>
              <w:rPr>
                <w:rFonts w:ascii="Arial" w:hAnsi="Arial" w:cs="Arial"/>
                <w:sz w:val="20"/>
                <w:szCs w:val="20"/>
                <w:lang w:eastAsia="en-GB"/>
              </w:rPr>
            </w:pPr>
            <w:r w:rsidRPr="002B5DBD">
              <w:rPr>
                <w:rFonts w:ascii="Arial" w:hAnsi="Arial" w:cs="Arial"/>
                <w:sz w:val="20"/>
                <w:szCs w:val="20"/>
                <w:lang w:eastAsia="en-GB"/>
              </w:rPr>
              <w:t>-.126</w:t>
            </w:r>
          </w:p>
        </w:tc>
        <w:tc>
          <w:tcPr>
            <w:tcW w:w="1049" w:type="dxa"/>
            <w:tcBorders>
              <w:top w:val="single" w:sz="24" w:space="0" w:color="auto"/>
              <w:left w:val="single" w:sz="24" w:space="0" w:color="FF0000"/>
              <w:bottom w:val="single" w:sz="6" w:space="0" w:color="FFFFFF"/>
            </w:tcBorders>
            <w:shd w:val="clear" w:color="auto" w:fill="auto"/>
          </w:tcPr>
          <w:p w:rsidR="00F77F88" w:rsidRPr="002B5DBD" w:rsidRDefault="00F77F88" w:rsidP="00F77F88">
            <w:pPr>
              <w:autoSpaceDE w:val="0"/>
              <w:autoSpaceDN w:val="0"/>
              <w:adjustRightInd w:val="0"/>
              <w:spacing w:line="240" w:lineRule="auto"/>
              <w:contextualSpacing/>
              <w:jc w:val="right"/>
              <w:rPr>
                <w:rFonts w:ascii="Arial" w:hAnsi="Arial" w:cs="Arial"/>
                <w:sz w:val="20"/>
                <w:szCs w:val="20"/>
                <w:lang w:eastAsia="en-GB"/>
              </w:rPr>
            </w:pPr>
          </w:p>
        </w:tc>
      </w:tr>
      <w:tr w:rsidR="00F77F88" w:rsidTr="00967B53">
        <w:trPr>
          <w:trHeight w:val="263"/>
          <w:jc w:val="center"/>
        </w:trPr>
        <w:tc>
          <w:tcPr>
            <w:tcW w:w="2095" w:type="dxa"/>
            <w:tcBorders>
              <w:top w:val="single" w:sz="6" w:space="0" w:color="FFFFFF"/>
              <w:bottom w:val="single" w:sz="6" w:space="0" w:color="FFFFFF"/>
              <w:right w:val="single" w:sz="24" w:space="0" w:color="FF0000"/>
            </w:tcBorders>
            <w:shd w:val="clear" w:color="auto" w:fill="auto"/>
          </w:tcPr>
          <w:p w:rsidR="00F77F88" w:rsidRPr="002B5DBD" w:rsidRDefault="00F77F88" w:rsidP="00F77F88">
            <w:pPr>
              <w:autoSpaceDE w:val="0"/>
              <w:autoSpaceDN w:val="0"/>
              <w:adjustRightInd w:val="0"/>
              <w:spacing w:line="240" w:lineRule="auto"/>
              <w:contextualSpacing/>
              <w:rPr>
                <w:rFonts w:ascii="Arial" w:hAnsi="Arial" w:cs="Arial"/>
                <w:b/>
                <w:bCs/>
                <w:lang w:eastAsia="en-GB"/>
              </w:rPr>
            </w:pPr>
            <w:r w:rsidRPr="002B5DBD">
              <w:rPr>
                <w:rFonts w:ascii="Arial" w:hAnsi="Arial" w:cs="Arial"/>
                <w:b/>
                <w:bCs/>
                <w:lang w:eastAsia="en-GB"/>
              </w:rPr>
              <w:t>N</w:t>
            </w:r>
            <w:r w:rsidRPr="002B5DBD">
              <w:rPr>
                <w:rFonts w:ascii="Arial" w:hAnsi="Arial" w:cs="Arial"/>
                <w:b/>
                <w:bCs/>
                <w:vertAlign w:val="subscript"/>
                <w:lang w:eastAsia="en-GB"/>
              </w:rPr>
              <w:t>28-55</w:t>
            </w:r>
          </w:p>
        </w:tc>
        <w:tc>
          <w:tcPr>
            <w:tcW w:w="1048" w:type="dxa"/>
            <w:tcBorders>
              <w:top w:val="single" w:sz="6" w:space="0" w:color="FFFFFF"/>
              <w:left w:val="single" w:sz="24" w:space="0" w:color="FF0000"/>
              <w:bottom w:val="single" w:sz="6" w:space="0" w:color="FFFFFF"/>
              <w:right w:val="single" w:sz="6" w:space="0" w:color="FFFFFF"/>
            </w:tcBorders>
            <w:shd w:val="clear" w:color="auto" w:fill="auto"/>
          </w:tcPr>
          <w:p w:rsidR="00F77F88" w:rsidRPr="002B5DBD" w:rsidRDefault="00F77F88" w:rsidP="00F77F88">
            <w:pPr>
              <w:autoSpaceDE w:val="0"/>
              <w:autoSpaceDN w:val="0"/>
              <w:adjustRightInd w:val="0"/>
              <w:spacing w:line="240" w:lineRule="auto"/>
              <w:contextualSpacing/>
              <w:jc w:val="right"/>
              <w:rPr>
                <w:rFonts w:ascii="Arial" w:hAnsi="Arial" w:cs="Arial"/>
                <w:b/>
                <w:sz w:val="20"/>
                <w:szCs w:val="20"/>
                <w:lang w:eastAsia="en-GB"/>
              </w:rPr>
            </w:pPr>
            <w:r w:rsidRPr="002B5DBD">
              <w:rPr>
                <w:rFonts w:ascii="Arial" w:hAnsi="Arial" w:cs="Arial"/>
                <w:b/>
                <w:sz w:val="20"/>
                <w:szCs w:val="20"/>
                <w:lang w:eastAsia="en-GB"/>
              </w:rPr>
              <w:t>.934</w:t>
            </w:r>
          </w:p>
        </w:tc>
        <w:tc>
          <w:tcPr>
            <w:tcW w:w="1048" w:type="dxa"/>
            <w:tcBorders>
              <w:top w:val="single" w:sz="6" w:space="0" w:color="FFFFFF"/>
              <w:left w:val="single" w:sz="6" w:space="0" w:color="FFFFFF"/>
              <w:bottom w:val="single" w:sz="6" w:space="0" w:color="FFFFFF"/>
              <w:right w:val="single" w:sz="24" w:space="0" w:color="FF0000"/>
            </w:tcBorders>
            <w:shd w:val="clear" w:color="auto" w:fill="auto"/>
          </w:tcPr>
          <w:p w:rsidR="00F77F88" w:rsidRPr="002B5DBD" w:rsidRDefault="00F77F88" w:rsidP="00F77F88">
            <w:pPr>
              <w:autoSpaceDE w:val="0"/>
              <w:autoSpaceDN w:val="0"/>
              <w:adjustRightInd w:val="0"/>
              <w:spacing w:line="240" w:lineRule="auto"/>
              <w:contextualSpacing/>
              <w:jc w:val="right"/>
              <w:rPr>
                <w:rFonts w:ascii="Arial" w:hAnsi="Arial" w:cs="Arial"/>
                <w:sz w:val="20"/>
                <w:szCs w:val="20"/>
                <w:lang w:eastAsia="en-GB"/>
              </w:rPr>
            </w:pPr>
          </w:p>
        </w:tc>
        <w:tc>
          <w:tcPr>
            <w:tcW w:w="1048" w:type="dxa"/>
            <w:tcBorders>
              <w:top w:val="single" w:sz="6" w:space="0" w:color="FFFFFF"/>
              <w:left w:val="single" w:sz="24" w:space="0" w:color="FF0000"/>
              <w:bottom w:val="single" w:sz="6" w:space="0" w:color="FFFFFF"/>
              <w:right w:val="single" w:sz="6" w:space="0" w:color="FFFFFF"/>
            </w:tcBorders>
            <w:shd w:val="clear" w:color="auto" w:fill="auto"/>
          </w:tcPr>
          <w:p w:rsidR="00F77F88" w:rsidRPr="002B5DBD" w:rsidRDefault="00F77F88" w:rsidP="00F77F88">
            <w:pPr>
              <w:autoSpaceDE w:val="0"/>
              <w:autoSpaceDN w:val="0"/>
              <w:adjustRightInd w:val="0"/>
              <w:spacing w:line="240" w:lineRule="auto"/>
              <w:contextualSpacing/>
              <w:jc w:val="right"/>
              <w:rPr>
                <w:rFonts w:ascii="Arial" w:hAnsi="Arial" w:cs="Arial"/>
                <w:sz w:val="20"/>
                <w:szCs w:val="20"/>
                <w:lang w:eastAsia="en-GB"/>
              </w:rPr>
            </w:pPr>
            <w:r w:rsidRPr="002B5DBD">
              <w:rPr>
                <w:rFonts w:ascii="Arial" w:hAnsi="Arial" w:cs="Arial"/>
                <w:sz w:val="20"/>
                <w:szCs w:val="20"/>
                <w:lang w:eastAsia="en-GB"/>
              </w:rPr>
              <w:t>.134</w:t>
            </w:r>
          </w:p>
        </w:tc>
        <w:tc>
          <w:tcPr>
            <w:tcW w:w="1048" w:type="dxa"/>
            <w:tcBorders>
              <w:top w:val="single" w:sz="6" w:space="0" w:color="FFFFFF"/>
              <w:left w:val="single" w:sz="6" w:space="0" w:color="FFFFFF"/>
              <w:bottom w:val="single" w:sz="6" w:space="0" w:color="FFFFFF"/>
              <w:right w:val="single" w:sz="24" w:space="0" w:color="FF0000"/>
            </w:tcBorders>
            <w:shd w:val="clear" w:color="auto" w:fill="auto"/>
          </w:tcPr>
          <w:p w:rsidR="00F77F88" w:rsidRPr="002B5DBD" w:rsidRDefault="00F77F88" w:rsidP="00F77F88">
            <w:pPr>
              <w:autoSpaceDE w:val="0"/>
              <w:autoSpaceDN w:val="0"/>
              <w:adjustRightInd w:val="0"/>
              <w:spacing w:line="240" w:lineRule="auto"/>
              <w:contextualSpacing/>
              <w:jc w:val="right"/>
              <w:rPr>
                <w:rFonts w:ascii="Arial" w:hAnsi="Arial" w:cs="Arial"/>
                <w:sz w:val="20"/>
                <w:szCs w:val="20"/>
                <w:lang w:eastAsia="en-GB"/>
              </w:rPr>
            </w:pPr>
          </w:p>
        </w:tc>
        <w:tc>
          <w:tcPr>
            <w:tcW w:w="1048" w:type="dxa"/>
            <w:tcBorders>
              <w:top w:val="single" w:sz="6" w:space="0" w:color="FFFFFF"/>
              <w:left w:val="single" w:sz="24" w:space="0" w:color="FF0000"/>
              <w:bottom w:val="single" w:sz="6" w:space="0" w:color="FFFFFF"/>
              <w:right w:val="single" w:sz="24" w:space="0" w:color="FF0000"/>
            </w:tcBorders>
            <w:shd w:val="clear" w:color="auto" w:fill="auto"/>
          </w:tcPr>
          <w:p w:rsidR="00F77F88" w:rsidRPr="002B5DBD" w:rsidRDefault="00F77F88" w:rsidP="00F77F88">
            <w:pPr>
              <w:autoSpaceDE w:val="0"/>
              <w:autoSpaceDN w:val="0"/>
              <w:adjustRightInd w:val="0"/>
              <w:spacing w:line="240" w:lineRule="auto"/>
              <w:contextualSpacing/>
              <w:jc w:val="right"/>
              <w:rPr>
                <w:rFonts w:ascii="Arial" w:hAnsi="Arial" w:cs="Arial"/>
                <w:sz w:val="20"/>
                <w:szCs w:val="20"/>
                <w:lang w:eastAsia="en-GB"/>
              </w:rPr>
            </w:pPr>
            <w:r w:rsidRPr="002B5DBD">
              <w:rPr>
                <w:rFonts w:ascii="Arial" w:hAnsi="Arial" w:cs="Arial"/>
                <w:sz w:val="20"/>
                <w:szCs w:val="20"/>
                <w:lang w:eastAsia="en-GB"/>
              </w:rPr>
              <w:t>-.159</w:t>
            </w:r>
          </w:p>
        </w:tc>
        <w:tc>
          <w:tcPr>
            <w:tcW w:w="1049" w:type="dxa"/>
            <w:tcBorders>
              <w:top w:val="single" w:sz="6" w:space="0" w:color="FFFFFF"/>
              <w:left w:val="single" w:sz="24" w:space="0" w:color="FF0000"/>
              <w:bottom w:val="single" w:sz="6" w:space="0" w:color="FFFFFF"/>
            </w:tcBorders>
            <w:shd w:val="clear" w:color="auto" w:fill="auto"/>
          </w:tcPr>
          <w:p w:rsidR="00F77F88" w:rsidRPr="002B5DBD" w:rsidRDefault="00F77F88" w:rsidP="00F77F88">
            <w:pPr>
              <w:autoSpaceDE w:val="0"/>
              <w:autoSpaceDN w:val="0"/>
              <w:adjustRightInd w:val="0"/>
              <w:spacing w:line="240" w:lineRule="auto"/>
              <w:contextualSpacing/>
              <w:jc w:val="right"/>
              <w:rPr>
                <w:rFonts w:ascii="Arial" w:hAnsi="Arial" w:cs="Arial"/>
                <w:sz w:val="20"/>
                <w:szCs w:val="20"/>
                <w:lang w:eastAsia="en-GB"/>
              </w:rPr>
            </w:pPr>
          </w:p>
        </w:tc>
      </w:tr>
      <w:tr w:rsidR="00F77F88" w:rsidTr="00967B53">
        <w:trPr>
          <w:trHeight w:val="249"/>
          <w:jc w:val="center"/>
        </w:trPr>
        <w:tc>
          <w:tcPr>
            <w:tcW w:w="2095" w:type="dxa"/>
            <w:tcBorders>
              <w:top w:val="single" w:sz="6" w:space="0" w:color="FFFFFF"/>
              <w:bottom w:val="single" w:sz="6" w:space="0" w:color="FFFFFF"/>
              <w:right w:val="single" w:sz="24" w:space="0" w:color="FF0000"/>
            </w:tcBorders>
            <w:shd w:val="clear" w:color="auto" w:fill="auto"/>
          </w:tcPr>
          <w:p w:rsidR="00F77F88" w:rsidRPr="002B5DBD" w:rsidRDefault="00F77F88" w:rsidP="00F77F88">
            <w:pPr>
              <w:autoSpaceDE w:val="0"/>
              <w:autoSpaceDN w:val="0"/>
              <w:adjustRightInd w:val="0"/>
              <w:spacing w:line="240" w:lineRule="auto"/>
              <w:contextualSpacing/>
              <w:rPr>
                <w:rFonts w:ascii="Arial" w:hAnsi="Arial" w:cs="Arial"/>
                <w:b/>
                <w:bCs/>
                <w:lang w:eastAsia="en-GB"/>
              </w:rPr>
            </w:pPr>
            <w:r w:rsidRPr="002B5DBD">
              <w:rPr>
                <w:rFonts w:ascii="Arial" w:hAnsi="Arial" w:cs="Arial"/>
                <w:b/>
                <w:bCs/>
                <w:lang w:eastAsia="en-GB"/>
              </w:rPr>
              <w:t>N</w:t>
            </w:r>
            <w:r w:rsidRPr="002B5DBD">
              <w:rPr>
                <w:rFonts w:ascii="Arial" w:hAnsi="Arial" w:cs="Arial"/>
                <w:b/>
                <w:bCs/>
                <w:vertAlign w:val="subscript"/>
                <w:lang w:eastAsia="en-GB"/>
              </w:rPr>
              <w:t>56-93</w:t>
            </w:r>
          </w:p>
        </w:tc>
        <w:tc>
          <w:tcPr>
            <w:tcW w:w="1048" w:type="dxa"/>
            <w:tcBorders>
              <w:top w:val="single" w:sz="6" w:space="0" w:color="FFFFFF"/>
              <w:left w:val="single" w:sz="24" w:space="0" w:color="FF0000"/>
              <w:bottom w:val="single" w:sz="6" w:space="0" w:color="FFFFFF"/>
              <w:right w:val="single" w:sz="6" w:space="0" w:color="FFFFFF"/>
            </w:tcBorders>
            <w:shd w:val="clear" w:color="auto" w:fill="auto"/>
          </w:tcPr>
          <w:p w:rsidR="00F77F88" w:rsidRPr="002B5DBD" w:rsidRDefault="00F77F88" w:rsidP="00F77F88">
            <w:pPr>
              <w:autoSpaceDE w:val="0"/>
              <w:autoSpaceDN w:val="0"/>
              <w:adjustRightInd w:val="0"/>
              <w:spacing w:line="240" w:lineRule="auto"/>
              <w:contextualSpacing/>
              <w:jc w:val="right"/>
              <w:rPr>
                <w:rFonts w:ascii="Arial" w:hAnsi="Arial" w:cs="Arial"/>
                <w:b/>
                <w:sz w:val="20"/>
                <w:szCs w:val="20"/>
                <w:lang w:eastAsia="en-GB"/>
              </w:rPr>
            </w:pPr>
            <w:r w:rsidRPr="002B5DBD">
              <w:rPr>
                <w:rFonts w:ascii="Arial" w:hAnsi="Arial" w:cs="Arial"/>
                <w:b/>
                <w:sz w:val="20"/>
                <w:szCs w:val="20"/>
                <w:lang w:eastAsia="en-GB"/>
              </w:rPr>
              <w:t>.932</w:t>
            </w:r>
          </w:p>
        </w:tc>
        <w:tc>
          <w:tcPr>
            <w:tcW w:w="1048" w:type="dxa"/>
            <w:tcBorders>
              <w:top w:val="single" w:sz="6" w:space="0" w:color="FFFFFF"/>
              <w:left w:val="single" w:sz="6" w:space="0" w:color="FFFFFF"/>
              <w:bottom w:val="single" w:sz="6" w:space="0" w:color="FFFFFF"/>
              <w:right w:val="single" w:sz="24" w:space="0" w:color="FF0000"/>
            </w:tcBorders>
            <w:shd w:val="clear" w:color="auto" w:fill="auto"/>
          </w:tcPr>
          <w:p w:rsidR="00F77F88" w:rsidRPr="002B5DBD" w:rsidRDefault="00F77F88" w:rsidP="00F77F88">
            <w:pPr>
              <w:autoSpaceDE w:val="0"/>
              <w:autoSpaceDN w:val="0"/>
              <w:adjustRightInd w:val="0"/>
              <w:spacing w:line="240" w:lineRule="auto"/>
              <w:contextualSpacing/>
              <w:jc w:val="right"/>
              <w:rPr>
                <w:rFonts w:ascii="Arial" w:hAnsi="Arial" w:cs="Arial"/>
                <w:sz w:val="20"/>
                <w:szCs w:val="20"/>
                <w:lang w:eastAsia="en-GB"/>
              </w:rPr>
            </w:pPr>
            <w:r w:rsidRPr="002B5DBD">
              <w:rPr>
                <w:rFonts w:ascii="Arial" w:hAnsi="Arial" w:cs="Arial"/>
                <w:sz w:val="20"/>
                <w:szCs w:val="20"/>
                <w:lang w:eastAsia="en-GB"/>
              </w:rPr>
              <w:t>.115</w:t>
            </w:r>
          </w:p>
        </w:tc>
        <w:tc>
          <w:tcPr>
            <w:tcW w:w="1048" w:type="dxa"/>
            <w:tcBorders>
              <w:top w:val="single" w:sz="6" w:space="0" w:color="FFFFFF"/>
              <w:left w:val="single" w:sz="24" w:space="0" w:color="FF0000"/>
              <w:bottom w:val="single" w:sz="6" w:space="0" w:color="FFFFFF"/>
              <w:right w:val="single" w:sz="6" w:space="0" w:color="FFFFFF"/>
            </w:tcBorders>
            <w:shd w:val="clear" w:color="auto" w:fill="auto"/>
          </w:tcPr>
          <w:p w:rsidR="00F77F88" w:rsidRPr="002B5DBD" w:rsidRDefault="00F77F88" w:rsidP="00F77F88">
            <w:pPr>
              <w:autoSpaceDE w:val="0"/>
              <w:autoSpaceDN w:val="0"/>
              <w:adjustRightInd w:val="0"/>
              <w:spacing w:line="240" w:lineRule="auto"/>
              <w:contextualSpacing/>
              <w:jc w:val="right"/>
              <w:rPr>
                <w:rFonts w:ascii="Arial" w:hAnsi="Arial" w:cs="Arial"/>
                <w:sz w:val="20"/>
                <w:szCs w:val="20"/>
                <w:lang w:eastAsia="en-GB"/>
              </w:rPr>
            </w:pPr>
            <w:r w:rsidRPr="002B5DBD">
              <w:rPr>
                <w:rFonts w:ascii="Arial" w:hAnsi="Arial" w:cs="Arial"/>
                <w:sz w:val="20"/>
                <w:szCs w:val="20"/>
                <w:lang w:eastAsia="en-GB"/>
              </w:rPr>
              <w:t>.161</w:t>
            </w:r>
          </w:p>
        </w:tc>
        <w:tc>
          <w:tcPr>
            <w:tcW w:w="1048" w:type="dxa"/>
            <w:tcBorders>
              <w:top w:val="single" w:sz="6" w:space="0" w:color="FFFFFF"/>
              <w:left w:val="single" w:sz="6" w:space="0" w:color="FFFFFF"/>
              <w:bottom w:val="single" w:sz="6" w:space="0" w:color="FFFFFF"/>
              <w:right w:val="single" w:sz="24" w:space="0" w:color="FF0000"/>
            </w:tcBorders>
            <w:shd w:val="clear" w:color="auto" w:fill="auto"/>
          </w:tcPr>
          <w:p w:rsidR="00F77F88" w:rsidRPr="002B5DBD" w:rsidRDefault="00F77F88" w:rsidP="00F77F88">
            <w:pPr>
              <w:autoSpaceDE w:val="0"/>
              <w:autoSpaceDN w:val="0"/>
              <w:adjustRightInd w:val="0"/>
              <w:spacing w:line="240" w:lineRule="auto"/>
              <w:contextualSpacing/>
              <w:jc w:val="right"/>
              <w:rPr>
                <w:rFonts w:ascii="Arial" w:hAnsi="Arial" w:cs="Arial"/>
                <w:sz w:val="20"/>
                <w:szCs w:val="20"/>
                <w:lang w:eastAsia="en-GB"/>
              </w:rPr>
            </w:pPr>
          </w:p>
        </w:tc>
        <w:tc>
          <w:tcPr>
            <w:tcW w:w="1048" w:type="dxa"/>
            <w:tcBorders>
              <w:top w:val="single" w:sz="6" w:space="0" w:color="FFFFFF"/>
              <w:left w:val="single" w:sz="24" w:space="0" w:color="FF0000"/>
              <w:bottom w:val="single" w:sz="6" w:space="0" w:color="FFFFFF"/>
              <w:right w:val="single" w:sz="24" w:space="0" w:color="FF0000"/>
            </w:tcBorders>
            <w:shd w:val="clear" w:color="auto" w:fill="auto"/>
          </w:tcPr>
          <w:p w:rsidR="00F77F88" w:rsidRPr="002B5DBD" w:rsidRDefault="00F77F88" w:rsidP="00F77F88">
            <w:pPr>
              <w:autoSpaceDE w:val="0"/>
              <w:autoSpaceDN w:val="0"/>
              <w:adjustRightInd w:val="0"/>
              <w:spacing w:line="240" w:lineRule="auto"/>
              <w:contextualSpacing/>
              <w:jc w:val="right"/>
              <w:rPr>
                <w:rFonts w:ascii="Arial" w:hAnsi="Arial" w:cs="Arial"/>
                <w:sz w:val="20"/>
                <w:szCs w:val="20"/>
                <w:lang w:eastAsia="en-GB"/>
              </w:rPr>
            </w:pPr>
            <w:r w:rsidRPr="002B5DBD">
              <w:rPr>
                <w:rFonts w:ascii="Arial" w:hAnsi="Arial" w:cs="Arial"/>
                <w:sz w:val="20"/>
                <w:szCs w:val="20"/>
                <w:lang w:eastAsia="en-GB"/>
              </w:rPr>
              <w:t>-.129</w:t>
            </w:r>
          </w:p>
        </w:tc>
        <w:tc>
          <w:tcPr>
            <w:tcW w:w="1049" w:type="dxa"/>
            <w:tcBorders>
              <w:top w:val="single" w:sz="6" w:space="0" w:color="FFFFFF"/>
              <w:left w:val="single" w:sz="24" w:space="0" w:color="FF0000"/>
              <w:bottom w:val="single" w:sz="6" w:space="0" w:color="FFFFFF"/>
            </w:tcBorders>
            <w:shd w:val="clear" w:color="auto" w:fill="auto"/>
          </w:tcPr>
          <w:p w:rsidR="00F77F88" w:rsidRPr="002B5DBD" w:rsidRDefault="00F77F88" w:rsidP="00F77F88">
            <w:pPr>
              <w:autoSpaceDE w:val="0"/>
              <w:autoSpaceDN w:val="0"/>
              <w:adjustRightInd w:val="0"/>
              <w:spacing w:line="240" w:lineRule="auto"/>
              <w:contextualSpacing/>
              <w:jc w:val="right"/>
              <w:rPr>
                <w:rFonts w:ascii="Arial" w:hAnsi="Arial" w:cs="Arial"/>
                <w:sz w:val="20"/>
                <w:szCs w:val="20"/>
                <w:lang w:eastAsia="en-GB"/>
              </w:rPr>
            </w:pPr>
            <w:r w:rsidRPr="002B5DBD">
              <w:rPr>
                <w:rFonts w:ascii="Arial" w:hAnsi="Arial" w:cs="Arial"/>
                <w:sz w:val="20"/>
                <w:szCs w:val="20"/>
                <w:lang w:eastAsia="en-GB"/>
              </w:rPr>
              <w:t>-.102</w:t>
            </w:r>
          </w:p>
        </w:tc>
      </w:tr>
      <w:tr w:rsidR="00F77F88" w:rsidTr="00967B53">
        <w:trPr>
          <w:trHeight w:val="263"/>
          <w:jc w:val="center"/>
        </w:trPr>
        <w:tc>
          <w:tcPr>
            <w:tcW w:w="2095" w:type="dxa"/>
            <w:tcBorders>
              <w:top w:val="single" w:sz="6" w:space="0" w:color="FFFFFF"/>
              <w:bottom w:val="single" w:sz="6" w:space="0" w:color="FFFFFF"/>
              <w:right w:val="single" w:sz="24" w:space="0" w:color="FF0000"/>
            </w:tcBorders>
            <w:shd w:val="clear" w:color="auto" w:fill="auto"/>
          </w:tcPr>
          <w:p w:rsidR="00F77F88" w:rsidRPr="002B5DBD" w:rsidRDefault="00F77F88" w:rsidP="00F77F88">
            <w:pPr>
              <w:autoSpaceDE w:val="0"/>
              <w:autoSpaceDN w:val="0"/>
              <w:adjustRightInd w:val="0"/>
              <w:spacing w:line="240" w:lineRule="auto"/>
              <w:contextualSpacing/>
              <w:rPr>
                <w:rFonts w:ascii="Arial" w:hAnsi="Arial" w:cs="Arial"/>
                <w:b/>
                <w:bCs/>
                <w:lang w:eastAsia="en-GB"/>
              </w:rPr>
            </w:pPr>
            <w:r w:rsidRPr="002B5DBD">
              <w:rPr>
                <w:rFonts w:ascii="Arial" w:hAnsi="Arial" w:cs="Arial"/>
                <w:b/>
                <w:bCs/>
                <w:lang w:eastAsia="en-GB"/>
              </w:rPr>
              <w:t>N</w:t>
            </w:r>
            <w:r w:rsidRPr="002B5DBD">
              <w:rPr>
                <w:rFonts w:ascii="Arial" w:hAnsi="Arial" w:cs="Arial"/>
                <w:b/>
                <w:bCs/>
                <w:vertAlign w:val="subscript"/>
                <w:lang w:eastAsia="en-GB"/>
              </w:rPr>
              <w:t>94-155</w:t>
            </w:r>
          </w:p>
        </w:tc>
        <w:tc>
          <w:tcPr>
            <w:tcW w:w="1048" w:type="dxa"/>
            <w:tcBorders>
              <w:top w:val="single" w:sz="6" w:space="0" w:color="FFFFFF"/>
              <w:left w:val="single" w:sz="24" w:space="0" w:color="FF0000"/>
              <w:bottom w:val="single" w:sz="6" w:space="0" w:color="FFFFFF"/>
              <w:right w:val="single" w:sz="6" w:space="0" w:color="FFFFFF"/>
            </w:tcBorders>
            <w:shd w:val="clear" w:color="auto" w:fill="auto"/>
          </w:tcPr>
          <w:p w:rsidR="00F77F88" w:rsidRPr="002B5DBD" w:rsidRDefault="00F77F88" w:rsidP="00F77F88">
            <w:pPr>
              <w:autoSpaceDE w:val="0"/>
              <w:autoSpaceDN w:val="0"/>
              <w:adjustRightInd w:val="0"/>
              <w:spacing w:line="240" w:lineRule="auto"/>
              <w:contextualSpacing/>
              <w:jc w:val="right"/>
              <w:rPr>
                <w:rFonts w:ascii="Arial" w:hAnsi="Arial" w:cs="Arial"/>
                <w:b/>
                <w:sz w:val="20"/>
                <w:szCs w:val="20"/>
                <w:lang w:eastAsia="en-GB"/>
              </w:rPr>
            </w:pPr>
            <w:r w:rsidRPr="002B5DBD">
              <w:rPr>
                <w:rFonts w:ascii="Arial" w:hAnsi="Arial" w:cs="Arial"/>
                <w:b/>
                <w:sz w:val="20"/>
                <w:szCs w:val="20"/>
                <w:lang w:eastAsia="en-GB"/>
              </w:rPr>
              <w:t>.913</w:t>
            </w:r>
          </w:p>
        </w:tc>
        <w:tc>
          <w:tcPr>
            <w:tcW w:w="1048" w:type="dxa"/>
            <w:tcBorders>
              <w:top w:val="single" w:sz="6" w:space="0" w:color="FFFFFF"/>
              <w:left w:val="single" w:sz="6" w:space="0" w:color="FFFFFF"/>
              <w:bottom w:val="single" w:sz="6" w:space="0" w:color="FFFFFF"/>
              <w:right w:val="single" w:sz="24" w:space="0" w:color="FF0000"/>
            </w:tcBorders>
            <w:shd w:val="clear" w:color="auto" w:fill="auto"/>
          </w:tcPr>
          <w:p w:rsidR="00F77F88" w:rsidRPr="002B5DBD" w:rsidRDefault="00F77F88" w:rsidP="00F77F88">
            <w:pPr>
              <w:autoSpaceDE w:val="0"/>
              <w:autoSpaceDN w:val="0"/>
              <w:adjustRightInd w:val="0"/>
              <w:spacing w:line="240" w:lineRule="auto"/>
              <w:contextualSpacing/>
              <w:jc w:val="right"/>
              <w:rPr>
                <w:rFonts w:ascii="Arial" w:hAnsi="Arial" w:cs="Arial"/>
                <w:b/>
                <w:sz w:val="20"/>
                <w:szCs w:val="20"/>
                <w:lang w:eastAsia="en-GB"/>
              </w:rPr>
            </w:pPr>
            <w:r w:rsidRPr="002B5DBD">
              <w:rPr>
                <w:rFonts w:ascii="Arial" w:hAnsi="Arial" w:cs="Arial"/>
                <w:b/>
                <w:sz w:val="20"/>
                <w:szCs w:val="20"/>
                <w:lang w:eastAsia="en-GB"/>
              </w:rPr>
              <w:t>.263</w:t>
            </w:r>
          </w:p>
        </w:tc>
        <w:tc>
          <w:tcPr>
            <w:tcW w:w="1048" w:type="dxa"/>
            <w:tcBorders>
              <w:top w:val="single" w:sz="6" w:space="0" w:color="FFFFFF"/>
              <w:left w:val="single" w:sz="24" w:space="0" w:color="FF0000"/>
              <w:bottom w:val="single" w:sz="6" w:space="0" w:color="FFFFFF"/>
              <w:right w:val="single" w:sz="6" w:space="0" w:color="FFFFFF"/>
            </w:tcBorders>
            <w:shd w:val="clear" w:color="auto" w:fill="auto"/>
          </w:tcPr>
          <w:p w:rsidR="00F77F88" w:rsidRPr="002B5DBD" w:rsidRDefault="00F77F88" w:rsidP="00F77F88">
            <w:pPr>
              <w:autoSpaceDE w:val="0"/>
              <w:autoSpaceDN w:val="0"/>
              <w:adjustRightInd w:val="0"/>
              <w:spacing w:line="240" w:lineRule="auto"/>
              <w:contextualSpacing/>
              <w:jc w:val="right"/>
              <w:rPr>
                <w:rFonts w:ascii="Arial" w:hAnsi="Arial" w:cs="Arial"/>
                <w:sz w:val="20"/>
                <w:szCs w:val="20"/>
                <w:lang w:eastAsia="en-GB"/>
              </w:rPr>
            </w:pPr>
            <w:r w:rsidRPr="002B5DBD">
              <w:rPr>
                <w:rFonts w:ascii="Arial" w:hAnsi="Arial" w:cs="Arial"/>
                <w:sz w:val="20"/>
                <w:szCs w:val="20"/>
                <w:lang w:eastAsia="en-GB"/>
              </w:rPr>
              <w:t>.133</w:t>
            </w:r>
          </w:p>
        </w:tc>
        <w:tc>
          <w:tcPr>
            <w:tcW w:w="1048" w:type="dxa"/>
            <w:tcBorders>
              <w:top w:val="single" w:sz="6" w:space="0" w:color="FFFFFF"/>
              <w:left w:val="single" w:sz="6" w:space="0" w:color="FFFFFF"/>
              <w:bottom w:val="single" w:sz="6" w:space="0" w:color="FFFFFF"/>
              <w:right w:val="single" w:sz="24" w:space="0" w:color="FF0000"/>
            </w:tcBorders>
            <w:shd w:val="clear" w:color="auto" w:fill="auto"/>
          </w:tcPr>
          <w:p w:rsidR="00F77F88" w:rsidRPr="002B5DBD" w:rsidRDefault="00F77F88" w:rsidP="00F77F88">
            <w:pPr>
              <w:autoSpaceDE w:val="0"/>
              <w:autoSpaceDN w:val="0"/>
              <w:adjustRightInd w:val="0"/>
              <w:spacing w:line="240" w:lineRule="auto"/>
              <w:contextualSpacing/>
              <w:jc w:val="right"/>
              <w:rPr>
                <w:rFonts w:ascii="Arial" w:hAnsi="Arial" w:cs="Arial"/>
                <w:sz w:val="20"/>
                <w:szCs w:val="20"/>
                <w:lang w:eastAsia="en-GB"/>
              </w:rPr>
            </w:pPr>
          </w:p>
        </w:tc>
        <w:tc>
          <w:tcPr>
            <w:tcW w:w="1048" w:type="dxa"/>
            <w:tcBorders>
              <w:top w:val="single" w:sz="6" w:space="0" w:color="FFFFFF"/>
              <w:left w:val="single" w:sz="24" w:space="0" w:color="FF0000"/>
              <w:bottom w:val="single" w:sz="6" w:space="0" w:color="FFFFFF"/>
              <w:right w:val="single" w:sz="24" w:space="0" w:color="FF0000"/>
            </w:tcBorders>
            <w:shd w:val="clear" w:color="auto" w:fill="auto"/>
          </w:tcPr>
          <w:p w:rsidR="00F77F88" w:rsidRPr="002B5DBD" w:rsidRDefault="00F77F88" w:rsidP="00F77F88">
            <w:pPr>
              <w:autoSpaceDE w:val="0"/>
              <w:autoSpaceDN w:val="0"/>
              <w:adjustRightInd w:val="0"/>
              <w:spacing w:line="240" w:lineRule="auto"/>
              <w:contextualSpacing/>
              <w:jc w:val="right"/>
              <w:rPr>
                <w:rFonts w:ascii="Arial" w:hAnsi="Arial" w:cs="Arial"/>
                <w:sz w:val="20"/>
                <w:szCs w:val="20"/>
                <w:lang w:eastAsia="en-GB"/>
              </w:rPr>
            </w:pPr>
          </w:p>
        </w:tc>
        <w:tc>
          <w:tcPr>
            <w:tcW w:w="1049" w:type="dxa"/>
            <w:tcBorders>
              <w:top w:val="single" w:sz="6" w:space="0" w:color="FFFFFF"/>
              <w:left w:val="single" w:sz="24" w:space="0" w:color="FF0000"/>
              <w:bottom w:val="single" w:sz="6" w:space="0" w:color="FFFFFF"/>
            </w:tcBorders>
            <w:shd w:val="clear" w:color="auto" w:fill="auto"/>
          </w:tcPr>
          <w:p w:rsidR="00F77F88" w:rsidRPr="002B5DBD" w:rsidRDefault="00F77F88" w:rsidP="00F77F88">
            <w:pPr>
              <w:autoSpaceDE w:val="0"/>
              <w:autoSpaceDN w:val="0"/>
              <w:adjustRightInd w:val="0"/>
              <w:spacing w:line="240" w:lineRule="auto"/>
              <w:contextualSpacing/>
              <w:jc w:val="right"/>
              <w:rPr>
                <w:rFonts w:ascii="Arial" w:hAnsi="Arial" w:cs="Arial"/>
                <w:sz w:val="20"/>
                <w:szCs w:val="20"/>
                <w:lang w:eastAsia="en-GB"/>
              </w:rPr>
            </w:pPr>
            <w:r w:rsidRPr="002B5DBD">
              <w:rPr>
                <w:rFonts w:ascii="Arial" w:hAnsi="Arial" w:cs="Arial"/>
                <w:sz w:val="20"/>
                <w:szCs w:val="20"/>
                <w:lang w:eastAsia="en-GB"/>
              </w:rPr>
              <w:t>-.101</w:t>
            </w:r>
          </w:p>
        </w:tc>
      </w:tr>
      <w:tr w:rsidR="00F77F88" w:rsidTr="00967B53">
        <w:trPr>
          <w:trHeight w:val="249"/>
          <w:jc w:val="center"/>
        </w:trPr>
        <w:tc>
          <w:tcPr>
            <w:tcW w:w="2095" w:type="dxa"/>
            <w:tcBorders>
              <w:top w:val="single" w:sz="6" w:space="0" w:color="FFFFFF"/>
              <w:bottom w:val="single" w:sz="6" w:space="0" w:color="FFFFFF"/>
              <w:right w:val="single" w:sz="24" w:space="0" w:color="FF0000"/>
            </w:tcBorders>
            <w:shd w:val="clear" w:color="auto" w:fill="auto"/>
          </w:tcPr>
          <w:p w:rsidR="00F77F88" w:rsidRPr="002B5DBD" w:rsidRDefault="00F77F88" w:rsidP="00F77F88">
            <w:pPr>
              <w:autoSpaceDE w:val="0"/>
              <w:autoSpaceDN w:val="0"/>
              <w:adjustRightInd w:val="0"/>
              <w:spacing w:line="240" w:lineRule="auto"/>
              <w:contextualSpacing/>
              <w:rPr>
                <w:rFonts w:ascii="Arial" w:hAnsi="Arial" w:cs="Arial"/>
                <w:lang w:eastAsia="en-GB"/>
              </w:rPr>
            </w:pPr>
            <w:r w:rsidRPr="002B5DBD">
              <w:rPr>
                <w:rFonts w:ascii="Arial" w:hAnsi="Arial" w:cs="Arial"/>
                <w:b/>
                <w:bCs/>
                <w:lang w:eastAsia="en-GB"/>
              </w:rPr>
              <w:t>N</w:t>
            </w:r>
            <w:r w:rsidRPr="002B5DBD">
              <w:rPr>
                <w:rFonts w:ascii="Arial" w:hAnsi="Arial" w:cs="Arial"/>
                <w:b/>
                <w:bCs/>
                <w:vertAlign w:val="subscript"/>
                <w:lang w:eastAsia="en-GB"/>
              </w:rPr>
              <w:t>156-262</w:t>
            </w:r>
          </w:p>
        </w:tc>
        <w:tc>
          <w:tcPr>
            <w:tcW w:w="1048" w:type="dxa"/>
            <w:tcBorders>
              <w:top w:val="single" w:sz="6" w:space="0" w:color="FFFFFF"/>
              <w:left w:val="single" w:sz="24" w:space="0" w:color="FF0000"/>
              <w:bottom w:val="single" w:sz="6" w:space="0" w:color="FFFFFF"/>
              <w:right w:val="single" w:sz="6" w:space="0" w:color="FFFFFF"/>
            </w:tcBorders>
            <w:shd w:val="clear" w:color="auto" w:fill="auto"/>
          </w:tcPr>
          <w:p w:rsidR="00F77F88" w:rsidRPr="002B5DBD" w:rsidRDefault="00F77F88" w:rsidP="00F77F88">
            <w:pPr>
              <w:autoSpaceDE w:val="0"/>
              <w:autoSpaceDN w:val="0"/>
              <w:adjustRightInd w:val="0"/>
              <w:spacing w:line="240" w:lineRule="auto"/>
              <w:contextualSpacing/>
              <w:jc w:val="right"/>
              <w:rPr>
                <w:rFonts w:ascii="Arial" w:hAnsi="Arial" w:cs="Arial"/>
                <w:b/>
                <w:sz w:val="20"/>
                <w:szCs w:val="20"/>
                <w:lang w:eastAsia="en-GB"/>
              </w:rPr>
            </w:pPr>
            <w:r w:rsidRPr="002B5DBD">
              <w:rPr>
                <w:rFonts w:ascii="Arial" w:hAnsi="Arial" w:cs="Arial"/>
                <w:b/>
                <w:sz w:val="20"/>
                <w:szCs w:val="20"/>
                <w:lang w:eastAsia="en-GB"/>
              </w:rPr>
              <w:t>.794</w:t>
            </w:r>
          </w:p>
        </w:tc>
        <w:tc>
          <w:tcPr>
            <w:tcW w:w="1048" w:type="dxa"/>
            <w:tcBorders>
              <w:top w:val="single" w:sz="6" w:space="0" w:color="FFFFFF"/>
              <w:left w:val="single" w:sz="6" w:space="0" w:color="FFFFFF"/>
              <w:bottom w:val="single" w:sz="6" w:space="0" w:color="FFFFFF"/>
              <w:right w:val="single" w:sz="24" w:space="0" w:color="FF0000"/>
            </w:tcBorders>
            <w:shd w:val="clear" w:color="auto" w:fill="auto"/>
          </w:tcPr>
          <w:p w:rsidR="00F77F88" w:rsidRPr="002B5DBD" w:rsidRDefault="00F77F88" w:rsidP="00F77F88">
            <w:pPr>
              <w:autoSpaceDE w:val="0"/>
              <w:autoSpaceDN w:val="0"/>
              <w:adjustRightInd w:val="0"/>
              <w:spacing w:line="240" w:lineRule="auto"/>
              <w:contextualSpacing/>
              <w:jc w:val="right"/>
              <w:rPr>
                <w:rFonts w:ascii="Arial" w:hAnsi="Arial" w:cs="Arial"/>
                <w:b/>
                <w:sz w:val="20"/>
                <w:szCs w:val="20"/>
                <w:lang w:eastAsia="en-GB"/>
              </w:rPr>
            </w:pPr>
            <w:r w:rsidRPr="002B5DBD">
              <w:rPr>
                <w:rFonts w:ascii="Arial" w:hAnsi="Arial" w:cs="Arial"/>
                <w:b/>
                <w:sz w:val="20"/>
                <w:szCs w:val="20"/>
                <w:lang w:eastAsia="en-GB"/>
              </w:rPr>
              <w:t>.495</w:t>
            </w:r>
          </w:p>
        </w:tc>
        <w:tc>
          <w:tcPr>
            <w:tcW w:w="1048" w:type="dxa"/>
            <w:tcBorders>
              <w:top w:val="single" w:sz="6" w:space="0" w:color="FFFFFF"/>
              <w:left w:val="single" w:sz="24" w:space="0" w:color="FF0000"/>
              <w:bottom w:val="single" w:sz="6" w:space="0" w:color="FFFFFF"/>
              <w:right w:val="single" w:sz="6" w:space="0" w:color="FFFFFF"/>
            </w:tcBorders>
            <w:shd w:val="clear" w:color="auto" w:fill="auto"/>
          </w:tcPr>
          <w:p w:rsidR="00F77F88" w:rsidRPr="002B5DBD" w:rsidRDefault="00F77F88" w:rsidP="00F77F88">
            <w:pPr>
              <w:autoSpaceDE w:val="0"/>
              <w:autoSpaceDN w:val="0"/>
              <w:adjustRightInd w:val="0"/>
              <w:spacing w:line="240" w:lineRule="auto"/>
              <w:contextualSpacing/>
              <w:jc w:val="right"/>
              <w:rPr>
                <w:rFonts w:ascii="Arial" w:hAnsi="Arial" w:cs="Arial"/>
                <w:sz w:val="20"/>
                <w:szCs w:val="20"/>
                <w:lang w:eastAsia="en-GB"/>
              </w:rPr>
            </w:pPr>
          </w:p>
        </w:tc>
        <w:tc>
          <w:tcPr>
            <w:tcW w:w="1048" w:type="dxa"/>
            <w:tcBorders>
              <w:top w:val="single" w:sz="6" w:space="0" w:color="FFFFFF"/>
              <w:left w:val="single" w:sz="6" w:space="0" w:color="FFFFFF"/>
              <w:bottom w:val="single" w:sz="6" w:space="0" w:color="FFFFFF"/>
              <w:right w:val="single" w:sz="24" w:space="0" w:color="FF0000"/>
            </w:tcBorders>
            <w:shd w:val="clear" w:color="auto" w:fill="auto"/>
          </w:tcPr>
          <w:p w:rsidR="00F77F88" w:rsidRPr="002B5DBD" w:rsidRDefault="00F77F88" w:rsidP="00F77F88">
            <w:pPr>
              <w:autoSpaceDE w:val="0"/>
              <w:autoSpaceDN w:val="0"/>
              <w:adjustRightInd w:val="0"/>
              <w:spacing w:line="240" w:lineRule="auto"/>
              <w:contextualSpacing/>
              <w:jc w:val="right"/>
              <w:rPr>
                <w:rFonts w:ascii="Arial" w:hAnsi="Arial" w:cs="Arial"/>
                <w:sz w:val="20"/>
                <w:szCs w:val="20"/>
                <w:lang w:eastAsia="en-GB"/>
              </w:rPr>
            </w:pPr>
          </w:p>
        </w:tc>
        <w:tc>
          <w:tcPr>
            <w:tcW w:w="1048" w:type="dxa"/>
            <w:tcBorders>
              <w:top w:val="single" w:sz="6" w:space="0" w:color="FFFFFF"/>
              <w:left w:val="single" w:sz="24" w:space="0" w:color="FF0000"/>
              <w:bottom w:val="single" w:sz="6" w:space="0" w:color="FFFFFF"/>
              <w:right w:val="single" w:sz="24" w:space="0" w:color="FF0000"/>
            </w:tcBorders>
            <w:shd w:val="clear" w:color="auto" w:fill="auto"/>
          </w:tcPr>
          <w:p w:rsidR="00F77F88" w:rsidRPr="002B5DBD" w:rsidRDefault="00F77F88" w:rsidP="00F77F88">
            <w:pPr>
              <w:autoSpaceDE w:val="0"/>
              <w:autoSpaceDN w:val="0"/>
              <w:adjustRightInd w:val="0"/>
              <w:spacing w:line="240" w:lineRule="auto"/>
              <w:contextualSpacing/>
              <w:jc w:val="right"/>
              <w:rPr>
                <w:rFonts w:ascii="Arial" w:hAnsi="Arial" w:cs="Arial"/>
                <w:sz w:val="20"/>
                <w:szCs w:val="20"/>
                <w:lang w:eastAsia="en-GB"/>
              </w:rPr>
            </w:pPr>
          </w:p>
        </w:tc>
        <w:tc>
          <w:tcPr>
            <w:tcW w:w="1049" w:type="dxa"/>
            <w:tcBorders>
              <w:top w:val="single" w:sz="6" w:space="0" w:color="FFFFFF"/>
              <w:left w:val="single" w:sz="24" w:space="0" w:color="FF0000"/>
              <w:bottom w:val="single" w:sz="6" w:space="0" w:color="FFFFFF"/>
            </w:tcBorders>
            <w:shd w:val="clear" w:color="auto" w:fill="auto"/>
          </w:tcPr>
          <w:p w:rsidR="00F77F88" w:rsidRPr="002B5DBD" w:rsidRDefault="00F77F88" w:rsidP="00F77F88">
            <w:pPr>
              <w:autoSpaceDE w:val="0"/>
              <w:autoSpaceDN w:val="0"/>
              <w:adjustRightInd w:val="0"/>
              <w:spacing w:line="240" w:lineRule="auto"/>
              <w:contextualSpacing/>
              <w:jc w:val="right"/>
              <w:rPr>
                <w:rFonts w:ascii="Arial" w:hAnsi="Arial" w:cs="Arial"/>
                <w:sz w:val="20"/>
                <w:szCs w:val="20"/>
                <w:lang w:eastAsia="en-GB"/>
              </w:rPr>
            </w:pPr>
          </w:p>
        </w:tc>
      </w:tr>
      <w:tr w:rsidR="00F77F88" w:rsidTr="00967B53">
        <w:trPr>
          <w:trHeight w:val="249"/>
          <w:jc w:val="center"/>
        </w:trPr>
        <w:tc>
          <w:tcPr>
            <w:tcW w:w="2095" w:type="dxa"/>
            <w:tcBorders>
              <w:top w:val="single" w:sz="6" w:space="0" w:color="FFFFFF"/>
              <w:bottom w:val="single" w:sz="6" w:space="0" w:color="FFFFFF"/>
              <w:right w:val="single" w:sz="24" w:space="0" w:color="FF0000"/>
            </w:tcBorders>
            <w:shd w:val="clear" w:color="auto" w:fill="auto"/>
          </w:tcPr>
          <w:p w:rsidR="00F77F88" w:rsidRPr="002B5DBD" w:rsidRDefault="00F77F88" w:rsidP="00F77F88">
            <w:pPr>
              <w:autoSpaceDE w:val="0"/>
              <w:autoSpaceDN w:val="0"/>
              <w:adjustRightInd w:val="0"/>
              <w:spacing w:line="240" w:lineRule="auto"/>
              <w:contextualSpacing/>
              <w:rPr>
                <w:rFonts w:ascii="Arial" w:hAnsi="Arial" w:cs="Arial"/>
                <w:b/>
                <w:bCs/>
                <w:lang w:eastAsia="en-GB"/>
              </w:rPr>
            </w:pPr>
            <w:r w:rsidRPr="002B5DBD">
              <w:rPr>
                <w:rFonts w:ascii="Arial" w:hAnsi="Arial" w:cs="Arial"/>
                <w:b/>
                <w:bCs/>
                <w:lang w:eastAsia="en-GB"/>
              </w:rPr>
              <w:t>N</w:t>
            </w:r>
            <w:r w:rsidRPr="002B5DBD">
              <w:rPr>
                <w:rFonts w:ascii="Arial" w:hAnsi="Arial" w:cs="Arial"/>
                <w:b/>
                <w:bCs/>
                <w:vertAlign w:val="subscript"/>
                <w:lang w:eastAsia="en-GB"/>
              </w:rPr>
              <w:t>263-383</w:t>
            </w:r>
          </w:p>
        </w:tc>
        <w:tc>
          <w:tcPr>
            <w:tcW w:w="1048" w:type="dxa"/>
            <w:tcBorders>
              <w:top w:val="single" w:sz="6" w:space="0" w:color="FFFFFF"/>
              <w:left w:val="single" w:sz="24" w:space="0" w:color="FF0000"/>
              <w:bottom w:val="single" w:sz="6" w:space="0" w:color="FFFFFF"/>
              <w:right w:val="single" w:sz="6" w:space="0" w:color="FFFFFF"/>
            </w:tcBorders>
            <w:shd w:val="clear" w:color="auto" w:fill="auto"/>
          </w:tcPr>
          <w:p w:rsidR="00F77F88" w:rsidRPr="002B5DBD" w:rsidRDefault="00F77F88" w:rsidP="00F77F88">
            <w:pPr>
              <w:autoSpaceDE w:val="0"/>
              <w:autoSpaceDN w:val="0"/>
              <w:adjustRightInd w:val="0"/>
              <w:spacing w:line="240" w:lineRule="auto"/>
              <w:contextualSpacing/>
              <w:jc w:val="right"/>
              <w:rPr>
                <w:rFonts w:ascii="Arial" w:hAnsi="Arial" w:cs="Arial"/>
                <w:b/>
                <w:sz w:val="20"/>
                <w:szCs w:val="20"/>
                <w:lang w:eastAsia="en-GB"/>
              </w:rPr>
            </w:pPr>
            <w:r w:rsidRPr="002B5DBD">
              <w:rPr>
                <w:rFonts w:ascii="Arial" w:hAnsi="Arial" w:cs="Arial"/>
                <w:b/>
                <w:sz w:val="20"/>
                <w:szCs w:val="20"/>
                <w:lang w:eastAsia="en-GB"/>
              </w:rPr>
              <w:t>.526</w:t>
            </w:r>
          </w:p>
        </w:tc>
        <w:tc>
          <w:tcPr>
            <w:tcW w:w="1048" w:type="dxa"/>
            <w:tcBorders>
              <w:top w:val="single" w:sz="6" w:space="0" w:color="FFFFFF"/>
              <w:left w:val="single" w:sz="6" w:space="0" w:color="FFFFFF"/>
              <w:bottom w:val="single" w:sz="6" w:space="0" w:color="FFFFFF"/>
              <w:right w:val="single" w:sz="24" w:space="0" w:color="FF0000"/>
            </w:tcBorders>
            <w:shd w:val="clear" w:color="auto" w:fill="auto"/>
          </w:tcPr>
          <w:p w:rsidR="00F77F88" w:rsidRPr="002B5DBD" w:rsidRDefault="00F77F88" w:rsidP="00F77F88">
            <w:pPr>
              <w:autoSpaceDE w:val="0"/>
              <w:autoSpaceDN w:val="0"/>
              <w:adjustRightInd w:val="0"/>
              <w:spacing w:line="240" w:lineRule="auto"/>
              <w:contextualSpacing/>
              <w:jc w:val="right"/>
              <w:rPr>
                <w:rFonts w:ascii="Arial" w:hAnsi="Arial" w:cs="Arial"/>
                <w:b/>
                <w:sz w:val="20"/>
                <w:szCs w:val="20"/>
                <w:lang w:eastAsia="en-GB"/>
              </w:rPr>
            </w:pPr>
            <w:r w:rsidRPr="002B5DBD">
              <w:rPr>
                <w:rFonts w:ascii="Arial" w:hAnsi="Arial" w:cs="Arial"/>
                <w:b/>
                <w:sz w:val="20"/>
                <w:szCs w:val="20"/>
                <w:lang w:eastAsia="en-GB"/>
              </w:rPr>
              <w:t>.770</w:t>
            </w:r>
          </w:p>
        </w:tc>
        <w:tc>
          <w:tcPr>
            <w:tcW w:w="1048" w:type="dxa"/>
            <w:tcBorders>
              <w:top w:val="single" w:sz="6" w:space="0" w:color="FFFFFF"/>
              <w:left w:val="single" w:sz="24" w:space="0" w:color="FF0000"/>
              <w:bottom w:val="single" w:sz="6" w:space="0" w:color="FFFFFF"/>
              <w:right w:val="single" w:sz="6" w:space="0" w:color="FFFFFF"/>
            </w:tcBorders>
            <w:shd w:val="clear" w:color="auto" w:fill="auto"/>
          </w:tcPr>
          <w:p w:rsidR="00F77F88" w:rsidRPr="002B5DBD" w:rsidRDefault="00F77F88" w:rsidP="00F77F88">
            <w:pPr>
              <w:autoSpaceDE w:val="0"/>
              <w:autoSpaceDN w:val="0"/>
              <w:adjustRightInd w:val="0"/>
              <w:spacing w:line="240" w:lineRule="auto"/>
              <w:contextualSpacing/>
              <w:jc w:val="right"/>
              <w:rPr>
                <w:rFonts w:ascii="Arial" w:hAnsi="Arial" w:cs="Arial"/>
                <w:sz w:val="20"/>
                <w:szCs w:val="20"/>
                <w:lang w:eastAsia="en-GB"/>
              </w:rPr>
            </w:pPr>
          </w:p>
        </w:tc>
        <w:tc>
          <w:tcPr>
            <w:tcW w:w="1048" w:type="dxa"/>
            <w:tcBorders>
              <w:top w:val="single" w:sz="6" w:space="0" w:color="FFFFFF"/>
              <w:left w:val="single" w:sz="6" w:space="0" w:color="FFFFFF"/>
              <w:bottom w:val="single" w:sz="6" w:space="0" w:color="FFFFFF"/>
              <w:right w:val="single" w:sz="24" w:space="0" w:color="FF0000"/>
            </w:tcBorders>
            <w:shd w:val="clear" w:color="auto" w:fill="auto"/>
          </w:tcPr>
          <w:p w:rsidR="00F77F88" w:rsidRPr="002B5DBD" w:rsidRDefault="00F77F88" w:rsidP="00F77F88">
            <w:pPr>
              <w:autoSpaceDE w:val="0"/>
              <w:autoSpaceDN w:val="0"/>
              <w:adjustRightInd w:val="0"/>
              <w:spacing w:line="240" w:lineRule="auto"/>
              <w:contextualSpacing/>
              <w:jc w:val="right"/>
              <w:rPr>
                <w:rFonts w:ascii="Arial" w:hAnsi="Arial" w:cs="Arial"/>
                <w:sz w:val="20"/>
                <w:szCs w:val="20"/>
                <w:lang w:eastAsia="en-GB"/>
              </w:rPr>
            </w:pPr>
          </w:p>
        </w:tc>
        <w:tc>
          <w:tcPr>
            <w:tcW w:w="1048" w:type="dxa"/>
            <w:tcBorders>
              <w:top w:val="single" w:sz="6" w:space="0" w:color="FFFFFF"/>
              <w:left w:val="single" w:sz="24" w:space="0" w:color="FF0000"/>
              <w:bottom w:val="single" w:sz="6" w:space="0" w:color="FFFFFF"/>
              <w:right w:val="single" w:sz="24" w:space="0" w:color="FF0000"/>
            </w:tcBorders>
            <w:shd w:val="clear" w:color="auto" w:fill="auto"/>
          </w:tcPr>
          <w:p w:rsidR="00F77F88" w:rsidRPr="002B5DBD" w:rsidRDefault="00F77F88" w:rsidP="00F77F88">
            <w:pPr>
              <w:autoSpaceDE w:val="0"/>
              <w:autoSpaceDN w:val="0"/>
              <w:adjustRightInd w:val="0"/>
              <w:spacing w:line="240" w:lineRule="auto"/>
              <w:contextualSpacing/>
              <w:jc w:val="right"/>
              <w:rPr>
                <w:rFonts w:ascii="Arial" w:hAnsi="Arial" w:cs="Arial"/>
                <w:sz w:val="20"/>
                <w:szCs w:val="20"/>
                <w:lang w:eastAsia="en-GB"/>
              </w:rPr>
            </w:pPr>
          </w:p>
        </w:tc>
        <w:tc>
          <w:tcPr>
            <w:tcW w:w="1049" w:type="dxa"/>
            <w:tcBorders>
              <w:top w:val="single" w:sz="6" w:space="0" w:color="FFFFFF"/>
              <w:left w:val="single" w:sz="24" w:space="0" w:color="FF0000"/>
              <w:bottom w:val="single" w:sz="6" w:space="0" w:color="FFFFFF"/>
            </w:tcBorders>
            <w:shd w:val="clear" w:color="auto" w:fill="auto"/>
          </w:tcPr>
          <w:p w:rsidR="00F77F88" w:rsidRPr="002B5DBD" w:rsidRDefault="00F77F88" w:rsidP="00F77F88">
            <w:pPr>
              <w:autoSpaceDE w:val="0"/>
              <w:autoSpaceDN w:val="0"/>
              <w:adjustRightInd w:val="0"/>
              <w:spacing w:line="240" w:lineRule="auto"/>
              <w:contextualSpacing/>
              <w:jc w:val="right"/>
              <w:rPr>
                <w:rFonts w:ascii="Arial" w:hAnsi="Arial" w:cs="Arial"/>
                <w:sz w:val="20"/>
                <w:szCs w:val="20"/>
                <w:lang w:eastAsia="en-GB"/>
              </w:rPr>
            </w:pPr>
          </w:p>
        </w:tc>
      </w:tr>
      <w:tr w:rsidR="00F77F88" w:rsidTr="00967B53">
        <w:trPr>
          <w:trHeight w:val="263"/>
          <w:jc w:val="center"/>
        </w:trPr>
        <w:tc>
          <w:tcPr>
            <w:tcW w:w="2095" w:type="dxa"/>
            <w:tcBorders>
              <w:top w:val="single" w:sz="6" w:space="0" w:color="FFFFFF"/>
              <w:bottom w:val="single" w:sz="6" w:space="0" w:color="FFFFFF"/>
              <w:right w:val="single" w:sz="24" w:space="0" w:color="FF0000"/>
            </w:tcBorders>
            <w:shd w:val="clear" w:color="auto" w:fill="auto"/>
          </w:tcPr>
          <w:p w:rsidR="00F77F88" w:rsidRPr="002B5DBD" w:rsidRDefault="00F77F88" w:rsidP="00F77F88">
            <w:pPr>
              <w:autoSpaceDE w:val="0"/>
              <w:autoSpaceDN w:val="0"/>
              <w:adjustRightInd w:val="0"/>
              <w:spacing w:line="240" w:lineRule="auto"/>
              <w:contextualSpacing/>
              <w:rPr>
                <w:rFonts w:ascii="Arial" w:hAnsi="Arial" w:cs="Arial"/>
                <w:b/>
                <w:bCs/>
                <w:lang w:eastAsia="en-GB"/>
              </w:rPr>
            </w:pPr>
            <w:r w:rsidRPr="002B5DBD">
              <w:rPr>
                <w:rFonts w:ascii="Arial" w:hAnsi="Arial" w:cs="Arial"/>
                <w:b/>
                <w:bCs/>
                <w:lang w:eastAsia="en-GB"/>
              </w:rPr>
              <w:t>N</w:t>
            </w:r>
            <w:r w:rsidRPr="002B5DBD">
              <w:rPr>
                <w:rFonts w:ascii="Arial" w:hAnsi="Arial" w:cs="Arial"/>
                <w:b/>
                <w:bCs/>
                <w:vertAlign w:val="subscript"/>
                <w:lang w:eastAsia="en-GB"/>
              </w:rPr>
              <w:t>384-615</w:t>
            </w:r>
          </w:p>
        </w:tc>
        <w:tc>
          <w:tcPr>
            <w:tcW w:w="1048" w:type="dxa"/>
            <w:tcBorders>
              <w:top w:val="single" w:sz="6" w:space="0" w:color="FFFFFF"/>
              <w:left w:val="single" w:sz="24" w:space="0" w:color="FF0000"/>
              <w:bottom w:val="single" w:sz="6" w:space="0" w:color="FFFFFF"/>
              <w:right w:val="single" w:sz="6" w:space="0" w:color="FFFFFF"/>
            </w:tcBorders>
            <w:shd w:val="clear" w:color="auto" w:fill="auto"/>
          </w:tcPr>
          <w:p w:rsidR="00F77F88" w:rsidRPr="002B5DBD" w:rsidRDefault="00F77F88" w:rsidP="00F77F88">
            <w:pPr>
              <w:autoSpaceDE w:val="0"/>
              <w:autoSpaceDN w:val="0"/>
              <w:adjustRightInd w:val="0"/>
              <w:spacing w:line="240" w:lineRule="auto"/>
              <w:contextualSpacing/>
              <w:jc w:val="right"/>
              <w:rPr>
                <w:rFonts w:ascii="Arial" w:hAnsi="Arial" w:cs="Arial"/>
                <w:b/>
                <w:sz w:val="20"/>
                <w:szCs w:val="20"/>
                <w:lang w:eastAsia="en-GB"/>
              </w:rPr>
            </w:pPr>
            <w:r w:rsidRPr="002B5DBD">
              <w:rPr>
                <w:rFonts w:ascii="Arial" w:hAnsi="Arial" w:cs="Arial"/>
                <w:b/>
                <w:sz w:val="20"/>
                <w:szCs w:val="20"/>
                <w:lang w:eastAsia="en-GB"/>
              </w:rPr>
              <w:t>.306</w:t>
            </w:r>
          </w:p>
        </w:tc>
        <w:tc>
          <w:tcPr>
            <w:tcW w:w="1048" w:type="dxa"/>
            <w:tcBorders>
              <w:top w:val="single" w:sz="6" w:space="0" w:color="FFFFFF"/>
              <w:left w:val="single" w:sz="6" w:space="0" w:color="FFFFFF"/>
              <w:bottom w:val="single" w:sz="6" w:space="0" w:color="FFFFFF"/>
              <w:right w:val="single" w:sz="24" w:space="0" w:color="FF0000"/>
            </w:tcBorders>
            <w:shd w:val="clear" w:color="auto" w:fill="auto"/>
          </w:tcPr>
          <w:p w:rsidR="00F77F88" w:rsidRPr="002B5DBD" w:rsidRDefault="00F77F88" w:rsidP="00F77F88">
            <w:pPr>
              <w:autoSpaceDE w:val="0"/>
              <w:autoSpaceDN w:val="0"/>
              <w:adjustRightInd w:val="0"/>
              <w:spacing w:line="240" w:lineRule="auto"/>
              <w:contextualSpacing/>
              <w:jc w:val="right"/>
              <w:rPr>
                <w:rFonts w:ascii="Arial" w:hAnsi="Arial" w:cs="Arial"/>
                <w:b/>
                <w:sz w:val="20"/>
                <w:szCs w:val="20"/>
                <w:lang w:eastAsia="en-GB"/>
              </w:rPr>
            </w:pPr>
            <w:r w:rsidRPr="002B5DBD">
              <w:rPr>
                <w:rFonts w:ascii="Arial" w:hAnsi="Arial" w:cs="Arial"/>
                <w:b/>
                <w:sz w:val="20"/>
                <w:szCs w:val="20"/>
                <w:lang w:eastAsia="en-GB"/>
              </w:rPr>
              <w:t>.912</w:t>
            </w:r>
          </w:p>
        </w:tc>
        <w:tc>
          <w:tcPr>
            <w:tcW w:w="1048" w:type="dxa"/>
            <w:tcBorders>
              <w:top w:val="single" w:sz="6" w:space="0" w:color="FFFFFF"/>
              <w:left w:val="single" w:sz="24" w:space="0" w:color="FF0000"/>
              <w:bottom w:val="single" w:sz="6" w:space="0" w:color="FFFFFF"/>
              <w:right w:val="single" w:sz="6" w:space="0" w:color="FFFFFF"/>
            </w:tcBorders>
            <w:shd w:val="clear" w:color="auto" w:fill="auto"/>
          </w:tcPr>
          <w:p w:rsidR="00F77F88" w:rsidRPr="002B5DBD" w:rsidRDefault="00F77F88" w:rsidP="00F77F88">
            <w:pPr>
              <w:autoSpaceDE w:val="0"/>
              <w:autoSpaceDN w:val="0"/>
              <w:adjustRightInd w:val="0"/>
              <w:spacing w:line="240" w:lineRule="auto"/>
              <w:contextualSpacing/>
              <w:jc w:val="right"/>
              <w:rPr>
                <w:rFonts w:ascii="Arial" w:hAnsi="Arial" w:cs="Arial"/>
                <w:sz w:val="20"/>
                <w:szCs w:val="20"/>
                <w:lang w:eastAsia="en-GB"/>
              </w:rPr>
            </w:pPr>
          </w:p>
        </w:tc>
        <w:tc>
          <w:tcPr>
            <w:tcW w:w="1048" w:type="dxa"/>
            <w:tcBorders>
              <w:top w:val="single" w:sz="6" w:space="0" w:color="FFFFFF"/>
              <w:left w:val="single" w:sz="6" w:space="0" w:color="FFFFFF"/>
              <w:bottom w:val="single" w:sz="6" w:space="0" w:color="FFFFFF"/>
              <w:right w:val="single" w:sz="24" w:space="0" w:color="FF0000"/>
            </w:tcBorders>
            <w:shd w:val="clear" w:color="auto" w:fill="auto"/>
          </w:tcPr>
          <w:p w:rsidR="00F77F88" w:rsidRPr="002B5DBD" w:rsidRDefault="00F77F88" w:rsidP="00F77F88">
            <w:pPr>
              <w:autoSpaceDE w:val="0"/>
              <w:autoSpaceDN w:val="0"/>
              <w:adjustRightInd w:val="0"/>
              <w:spacing w:line="240" w:lineRule="auto"/>
              <w:contextualSpacing/>
              <w:jc w:val="right"/>
              <w:rPr>
                <w:rFonts w:ascii="Arial" w:hAnsi="Arial" w:cs="Arial"/>
                <w:sz w:val="20"/>
                <w:szCs w:val="20"/>
                <w:lang w:eastAsia="en-GB"/>
              </w:rPr>
            </w:pPr>
            <w:r w:rsidRPr="002B5DBD">
              <w:rPr>
                <w:rFonts w:ascii="Arial" w:hAnsi="Arial" w:cs="Arial"/>
                <w:sz w:val="20"/>
                <w:szCs w:val="20"/>
                <w:lang w:eastAsia="en-GB"/>
              </w:rPr>
              <w:t>-.154</w:t>
            </w:r>
          </w:p>
        </w:tc>
        <w:tc>
          <w:tcPr>
            <w:tcW w:w="1048" w:type="dxa"/>
            <w:tcBorders>
              <w:top w:val="single" w:sz="6" w:space="0" w:color="FFFFFF"/>
              <w:left w:val="single" w:sz="24" w:space="0" w:color="FF0000"/>
              <w:bottom w:val="single" w:sz="6" w:space="0" w:color="FFFFFF"/>
              <w:right w:val="single" w:sz="24" w:space="0" w:color="FF0000"/>
            </w:tcBorders>
            <w:shd w:val="clear" w:color="auto" w:fill="auto"/>
          </w:tcPr>
          <w:p w:rsidR="00F77F88" w:rsidRPr="002B5DBD" w:rsidRDefault="00F77F88" w:rsidP="00F77F88">
            <w:pPr>
              <w:autoSpaceDE w:val="0"/>
              <w:autoSpaceDN w:val="0"/>
              <w:adjustRightInd w:val="0"/>
              <w:spacing w:line="240" w:lineRule="auto"/>
              <w:contextualSpacing/>
              <w:jc w:val="right"/>
              <w:rPr>
                <w:rFonts w:ascii="Arial" w:hAnsi="Arial" w:cs="Arial"/>
                <w:sz w:val="20"/>
                <w:szCs w:val="20"/>
                <w:lang w:eastAsia="en-GB"/>
              </w:rPr>
            </w:pPr>
          </w:p>
        </w:tc>
        <w:tc>
          <w:tcPr>
            <w:tcW w:w="1049" w:type="dxa"/>
            <w:tcBorders>
              <w:top w:val="single" w:sz="6" w:space="0" w:color="FFFFFF"/>
              <w:left w:val="single" w:sz="24" w:space="0" w:color="FF0000"/>
              <w:bottom w:val="single" w:sz="6" w:space="0" w:color="FFFFFF"/>
            </w:tcBorders>
            <w:shd w:val="clear" w:color="auto" w:fill="auto"/>
          </w:tcPr>
          <w:p w:rsidR="00F77F88" w:rsidRPr="002B5DBD" w:rsidRDefault="00F77F88" w:rsidP="00F77F88">
            <w:pPr>
              <w:autoSpaceDE w:val="0"/>
              <w:autoSpaceDN w:val="0"/>
              <w:adjustRightInd w:val="0"/>
              <w:spacing w:line="240" w:lineRule="auto"/>
              <w:contextualSpacing/>
              <w:jc w:val="right"/>
              <w:rPr>
                <w:rFonts w:ascii="Arial" w:hAnsi="Arial" w:cs="Arial"/>
                <w:sz w:val="20"/>
                <w:szCs w:val="20"/>
                <w:lang w:eastAsia="en-GB"/>
              </w:rPr>
            </w:pPr>
          </w:p>
        </w:tc>
      </w:tr>
      <w:tr w:rsidR="00F77F88" w:rsidTr="00967B53">
        <w:trPr>
          <w:trHeight w:val="249"/>
          <w:jc w:val="center"/>
        </w:trPr>
        <w:tc>
          <w:tcPr>
            <w:tcW w:w="2095" w:type="dxa"/>
            <w:tcBorders>
              <w:top w:val="single" w:sz="6" w:space="0" w:color="FFFFFF"/>
              <w:bottom w:val="single" w:sz="6" w:space="0" w:color="FFFFFF"/>
              <w:right w:val="single" w:sz="24" w:space="0" w:color="FF0000"/>
            </w:tcBorders>
            <w:shd w:val="clear" w:color="auto" w:fill="auto"/>
          </w:tcPr>
          <w:p w:rsidR="00F77F88" w:rsidRPr="002B5DBD" w:rsidRDefault="00F77F88" w:rsidP="00F77F88">
            <w:pPr>
              <w:autoSpaceDE w:val="0"/>
              <w:autoSpaceDN w:val="0"/>
              <w:adjustRightInd w:val="0"/>
              <w:spacing w:line="240" w:lineRule="auto"/>
              <w:contextualSpacing/>
              <w:rPr>
                <w:rFonts w:ascii="Arial" w:hAnsi="Arial" w:cs="Arial"/>
                <w:b/>
                <w:bCs/>
                <w:lang w:eastAsia="en-GB"/>
              </w:rPr>
            </w:pPr>
            <w:r w:rsidRPr="002B5DBD">
              <w:rPr>
                <w:rFonts w:ascii="Arial" w:hAnsi="Arial" w:cs="Arial"/>
                <w:b/>
                <w:bCs/>
                <w:lang w:eastAsia="en-GB"/>
              </w:rPr>
              <w:t>N</w:t>
            </w:r>
            <w:r w:rsidRPr="002B5DBD">
              <w:rPr>
                <w:rFonts w:ascii="Arial" w:hAnsi="Arial" w:cs="Arial"/>
                <w:b/>
                <w:bCs/>
                <w:vertAlign w:val="subscript"/>
                <w:lang w:eastAsia="en-GB"/>
              </w:rPr>
              <w:t>616-952</w:t>
            </w:r>
          </w:p>
        </w:tc>
        <w:tc>
          <w:tcPr>
            <w:tcW w:w="1048" w:type="dxa"/>
            <w:tcBorders>
              <w:top w:val="single" w:sz="6" w:space="0" w:color="FFFFFF"/>
              <w:left w:val="single" w:sz="24" w:space="0" w:color="FF0000"/>
              <w:bottom w:val="single" w:sz="6" w:space="0" w:color="FFFFFF"/>
              <w:right w:val="single" w:sz="6" w:space="0" w:color="FFFFFF"/>
            </w:tcBorders>
            <w:shd w:val="clear" w:color="auto" w:fill="auto"/>
          </w:tcPr>
          <w:p w:rsidR="00F77F88" w:rsidRPr="002B5DBD" w:rsidRDefault="00F77F88" w:rsidP="00F77F88">
            <w:pPr>
              <w:autoSpaceDE w:val="0"/>
              <w:autoSpaceDN w:val="0"/>
              <w:adjustRightInd w:val="0"/>
              <w:spacing w:line="240" w:lineRule="auto"/>
              <w:contextualSpacing/>
              <w:jc w:val="right"/>
              <w:rPr>
                <w:rFonts w:ascii="Arial" w:hAnsi="Arial" w:cs="Arial"/>
                <w:sz w:val="20"/>
                <w:szCs w:val="20"/>
                <w:lang w:eastAsia="en-GB"/>
              </w:rPr>
            </w:pPr>
          </w:p>
        </w:tc>
        <w:tc>
          <w:tcPr>
            <w:tcW w:w="1048" w:type="dxa"/>
            <w:tcBorders>
              <w:top w:val="single" w:sz="6" w:space="0" w:color="FFFFFF"/>
              <w:left w:val="single" w:sz="6" w:space="0" w:color="FFFFFF"/>
              <w:bottom w:val="single" w:sz="6" w:space="0" w:color="FFFFFF"/>
              <w:right w:val="single" w:sz="24" w:space="0" w:color="FF0000"/>
            </w:tcBorders>
            <w:shd w:val="clear" w:color="auto" w:fill="auto"/>
          </w:tcPr>
          <w:p w:rsidR="00F77F88" w:rsidRPr="002B5DBD" w:rsidRDefault="00F77F88" w:rsidP="00F77F88">
            <w:pPr>
              <w:autoSpaceDE w:val="0"/>
              <w:autoSpaceDN w:val="0"/>
              <w:adjustRightInd w:val="0"/>
              <w:spacing w:line="240" w:lineRule="auto"/>
              <w:contextualSpacing/>
              <w:jc w:val="right"/>
              <w:rPr>
                <w:rFonts w:ascii="Arial" w:hAnsi="Arial" w:cs="Arial"/>
                <w:b/>
                <w:sz w:val="20"/>
                <w:szCs w:val="20"/>
                <w:lang w:eastAsia="en-GB"/>
              </w:rPr>
            </w:pPr>
            <w:r w:rsidRPr="002B5DBD">
              <w:rPr>
                <w:rFonts w:ascii="Arial" w:hAnsi="Arial" w:cs="Arial"/>
                <w:b/>
                <w:sz w:val="20"/>
                <w:szCs w:val="20"/>
                <w:lang w:eastAsia="en-GB"/>
              </w:rPr>
              <w:t>.955</w:t>
            </w:r>
          </w:p>
        </w:tc>
        <w:tc>
          <w:tcPr>
            <w:tcW w:w="1048" w:type="dxa"/>
            <w:tcBorders>
              <w:top w:val="single" w:sz="6" w:space="0" w:color="FFFFFF"/>
              <w:left w:val="single" w:sz="24" w:space="0" w:color="FF0000"/>
              <w:bottom w:val="single" w:sz="6" w:space="0" w:color="FFFFFF"/>
              <w:right w:val="single" w:sz="6" w:space="0" w:color="FFFFFF"/>
            </w:tcBorders>
            <w:shd w:val="clear" w:color="auto" w:fill="auto"/>
          </w:tcPr>
          <w:p w:rsidR="00F77F88" w:rsidRPr="002B5DBD" w:rsidRDefault="00F77F88" w:rsidP="00F77F88">
            <w:pPr>
              <w:autoSpaceDE w:val="0"/>
              <w:autoSpaceDN w:val="0"/>
              <w:adjustRightInd w:val="0"/>
              <w:spacing w:line="240" w:lineRule="auto"/>
              <w:contextualSpacing/>
              <w:jc w:val="right"/>
              <w:rPr>
                <w:rFonts w:ascii="Arial" w:hAnsi="Arial" w:cs="Arial"/>
                <w:sz w:val="20"/>
                <w:szCs w:val="20"/>
                <w:lang w:eastAsia="en-GB"/>
              </w:rPr>
            </w:pPr>
          </w:p>
        </w:tc>
        <w:tc>
          <w:tcPr>
            <w:tcW w:w="1048" w:type="dxa"/>
            <w:tcBorders>
              <w:top w:val="single" w:sz="6" w:space="0" w:color="FFFFFF"/>
              <w:left w:val="single" w:sz="6" w:space="0" w:color="FFFFFF"/>
              <w:bottom w:val="single" w:sz="6" w:space="0" w:color="FFFFFF"/>
              <w:right w:val="single" w:sz="24" w:space="0" w:color="FF0000"/>
            </w:tcBorders>
            <w:shd w:val="clear" w:color="auto" w:fill="auto"/>
          </w:tcPr>
          <w:p w:rsidR="00F77F88" w:rsidRPr="002B5DBD" w:rsidRDefault="00F77F88" w:rsidP="00F77F88">
            <w:pPr>
              <w:autoSpaceDE w:val="0"/>
              <w:autoSpaceDN w:val="0"/>
              <w:adjustRightInd w:val="0"/>
              <w:spacing w:line="240" w:lineRule="auto"/>
              <w:contextualSpacing/>
              <w:jc w:val="right"/>
              <w:rPr>
                <w:rFonts w:ascii="Arial" w:hAnsi="Arial" w:cs="Arial"/>
                <w:sz w:val="20"/>
                <w:szCs w:val="20"/>
                <w:lang w:eastAsia="en-GB"/>
              </w:rPr>
            </w:pPr>
            <w:r w:rsidRPr="002B5DBD">
              <w:rPr>
                <w:rFonts w:ascii="Arial" w:hAnsi="Arial" w:cs="Arial"/>
                <w:sz w:val="20"/>
                <w:szCs w:val="20"/>
                <w:lang w:eastAsia="en-GB"/>
              </w:rPr>
              <w:t>-.117</w:t>
            </w:r>
          </w:p>
        </w:tc>
        <w:tc>
          <w:tcPr>
            <w:tcW w:w="1048" w:type="dxa"/>
            <w:tcBorders>
              <w:top w:val="single" w:sz="6" w:space="0" w:color="FFFFFF"/>
              <w:left w:val="single" w:sz="24" w:space="0" w:color="FF0000"/>
              <w:bottom w:val="single" w:sz="6" w:space="0" w:color="FFFFFF"/>
              <w:right w:val="single" w:sz="24" w:space="0" w:color="FF0000"/>
            </w:tcBorders>
            <w:shd w:val="clear" w:color="auto" w:fill="auto"/>
          </w:tcPr>
          <w:p w:rsidR="00F77F88" w:rsidRPr="002B5DBD" w:rsidRDefault="00F77F88" w:rsidP="00F77F88">
            <w:pPr>
              <w:autoSpaceDE w:val="0"/>
              <w:autoSpaceDN w:val="0"/>
              <w:adjustRightInd w:val="0"/>
              <w:spacing w:line="240" w:lineRule="auto"/>
              <w:contextualSpacing/>
              <w:jc w:val="right"/>
              <w:rPr>
                <w:rFonts w:ascii="Arial" w:hAnsi="Arial" w:cs="Arial"/>
                <w:sz w:val="20"/>
                <w:szCs w:val="20"/>
                <w:lang w:eastAsia="en-GB"/>
              </w:rPr>
            </w:pPr>
          </w:p>
        </w:tc>
        <w:tc>
          <w:tcPr>
            <w:tcW w:w="1049" w:type="dxa"/>
            <w:tcBorders>
              <w:top w:val="single" w:sz="6" w:space="0" w:color="FFFFFF"/>
              <w:left w:val="single" w:sz="24" w:space="0" w:color="FF0000"/>
              <w:bottom w:val="single" w:sz="6" w:space="0" w:color="FFFFFF"/>
            </w:tcBorders>
            <w:shd w:val="clear" w:color="auto" w:fill="auto"/>
          </w:tcPr>
          <w:p w:rsidR="00F77F88" w:rsidRPr="002B5DBD" w:rsidRDefault="00F77F88" w:rsidP="00F77F88">
            <w:pPr>
              <w:autoSpaceDE w:val="0"/>
              <w:autoSpaceDN w:val="0"/>
              <w:adjustRightInd w:val="0"/>
              <w:spacing w:line="240" w:lineRule="auto"/>
              <w:contextualSpacing/>
              <w:jc w:val="right"/>
              <w:rPr>
                <w:rFonts w:ascii="Arial" w:hAnsi="Arial" w:cs="Arial"/>
                <w:sz w:val="20"/>
                <w:szCs w:val="20"/>
                <w:lang w:eastAsia="en-GB"/>
              </w:rPr>
            </w:pPr>
          </w:p>
        </w:tc>
      </w:tr>
      <w:tr w:rsidR="00F77F88" w:rsidTr="00967B53">
        <w:trPr>
          <w:trHeight w:val="263"/>
          <w:jc w:val="center"/>
        </w:trPr>
        <w:tc>
          <w:tcPr>
            <w:tcW w:w="2095" w:type="dxa"/>
            <w:tcBorders>
              <w:top w:val="single" w:sz="6" w:space="0" w:color="FFFFFF"/>
              <w:bottom w:val="single" w:sz="6" w:space="0" w:color="FFFFFF"/>
              <w:right w:val="single" w:sz="24" w:space="0" w:color="FF0000"/>
            </w:tcBorders>
            <w:shd w:val="clear" w:color="auto" w:fill="auto"/>
          </w:tcPr>
          <w:p w:rsidR="00F77F88" w:rsidRPr="002B5DBD" w:rsidRDefault="00F77F88" w:rsidP="00F77F88">
            <w:pPr>
              <w:autoSpaceDE w:val="0"/>
              <w:autoSpaceDN w:val="0"/>
              <w:adjustRightInd w:val="0"/>
              <w:spacing w:line="240" w:lineRule="auto"/>
              <w:contextualSpacing/>
              <w:rPr>
                <w:rFonts w:ascii="Arial" w:hAnsi="Arial" w:cs="Arial"/>
                <w:b/>
                <w:bCs/>
                <w:lang w:eastAsia="en-GB"/>
              </w:rPr>
            </w:pPr>
            <w:r w:rsidRPr="002B5DBD">
              <w:rPr>
                <w:rFonts w:ascii="Arial" w:hAnsi="Arial" w:cs="Arial"/>
                <w:b/>
                <w:bCs/>
                <w:lang w:eastAsia="en-GB"/>
              </w:rPr>
              <w:t>N</w:t>
            </w:r>
            <w:r w:rsidRPr="002B5DBD">
              <w:rPr>
                <w:rFonts w:ascii="Arial" w:hAnsi="Arial" w:cs="Arial"/>
                <w:b/>
                <w:bCs/>
                <w:vertAlign w:val="subscript"/>
                <w:lang w:eastAsia="en-GB"/>
              </w:rPr>
              <w:t>953-1609</w:t>
            </w:r>
          </w:p>
        </w:tc>
        <w:tc>
          <w:tcPr>
            <w:tcW w:w="1048" w:type="dxa"/>
            <w:tcBorders>
              <w:top w:val="single" w:sz="6" w:space="0" w:color="FFFFFF"/>
              <w:left w:val="single" w:sz="24" w:space="0" w:color="FF0000"/>
              <w:bottom w:val="single" w:sz="6" w:space="0" w:color="FFFFFF"/>
              <w:right w:val="single" w:sz="6" w:space="0" w:color="FFFFFF"/>
            </w:tcBorders>
            <w:shd w:val="clear" w:color="auto" w:fill="auto"/>
          </w:tcPr>
          <w:p w:rsidR="00F77F88" w:rsidRPr="002B5DBD" w:rsidRDefault="00F77F88" w:rsidP="00F77F88">
            <w:pPr>
              <w:autoSpaceDE w:val="0"/>
              <w:autoSpaceDN w:val="0"/>
              <w:adjustRightInd w:val="0"/>
              <w:spacing w:line="240" w:lineRule="auto"/>
              <w:contextualSpacing/>
              <w:jc w:val="right"/>
              <w:rPr>
                <w:rFonts w:ascii="Arial" w:hAnsi="Arial" w:cs="Arial"/>
                <w:sz w:val="20"/>
                <w:szCs w:val="20"/>
                <w:lang w:eastAsia="en-GB"/>
              </w:rPr>
            </w:pPr>
          </w:p>
        </w:tc>
        <w:tc>
          <w:tcPr>
            <w:tcW w:w="1048" w:type="dxa"/>
            <w:tcBorders>
              <w:top w:val="single" w:sz="6" w:space="0" w:color="FFFFFF"/>
              <w:left w:val="single" w:sz="6" w:space="0" w:color="FFFFFF"/>
              <w:bottom w:val="single" w:sz="6" w:space="0" w:color="FFFFFF"/>
              <w:right w:val="single" w:sz="24" w:space="0" w:color="FF0000"/>
            </w:tcBorders>
            <w:shd w:val="clear" w:color="auto" w:fill="auto"/>
          </w:tcPr>
          <w:p w:rsidR="00F77F88" w:rsidRPr="002B5DBD" w:rsidRDefault="00F77F88" w:rsidP="00F77F88">
            <w:pPr>
              <w:autoSpaceDE w:val="0"/>
              <w:autoSpaceDN w:val="0"/>
              <w:adjustRightInd w:val="0"/>
              <w:spacing w:line="240" w:lineRule="auto"/>
              <w:contextualSpacing/>
              <w:jc w:val="right"/>
              <w:rPr>
                <w:rFonts w:ascii="Arial" w:hAnsi="Arial" w:cs="Arial"/>
                <w:b/>
                <w:sz w:val="20"/>
                <w:szCs w:val="20"/>
                <w:lang w:eastAsia="en-GB"/>
              </w:rPr>
            </w:pPr>
            <w:r w:rsidRPr="002B5DBD">
              <w:rPr>
                <w:rFonts w:ascii="Arial" w:hAnsi="Arial" w:cs="Arial"/>
                <w:b/>
                <w:sz w:val="20"/>
                <w:szCs w:val="20"/>
                <w:lang w:eastAsia="en-GB"/>
              </w:rPr>
              <w:t>.894</w:t>
            </w:r>
          </w:p>
        </w:tc>
        <w:tc>
          <w:tcPr>
            <w:tcW w:w="1048" w:type="dxa"/>
            <w:tcBorders>
              <w:top w:val="single" w:sz="6" w:space="0" w:color="FFFFFF"/>
              <w:left w:val="single" w:sz="24" w:space="0" w:color="FF0000"/>
              <w:bottom w:val="single" w:sz="6" w:space="0" w:color="FFFFFF"/>
              <w:right w:val="single" w:sz="6" w:space="0" w:color="FFFFFF"/>
            </w:tcBorders>
            <w:shd w:val="clear" w:color="auto" w:fill="auto"/>
          </w:tcPr>
          <w:p w:rsidR="00F77F88" w:rsidRPr="002B5DBD" w:rsidRDefault="00F77F88" w:rsidP="00F77F88">
            <w:pPr>
              <w:autoSpaceDE w:val="0"/>
              <w:autoSpaceDN w:val="0"/>
              <w:adjustRightInd w:val="0"/>
              <w:spacing w:line="240" w:lineRule="auto"/>
              <w:contextualSpacing/>
              <w:jc w:val="right"/>
              <w:rPr>
                <w:rFonts w:ascii="Arial" w:hAnsi="Arial" w:cs="Arial"/>
                <w:sz w:val="20"/>
                <w:szCs w:val="20"/>
                <w:lang w:eastAsia="en-GB"/>
              </w:rPr>
            </w:pPr>
          </w:p>
        </w:tc>
        <w:tc>
          <w:tcPr>
            <w:tcW w:w="1048" w:type="dxa"/>
            <w:tcBorders>
              <w:top w:val="single" w:sz="6" w:space="0" w:color="FFFFFF"/>
              <w:left w:val="single" w:sz="6" w:space="0" w:color="FFFFFF"/>
              <w:bottom w:val="single" w:sz="6" w:space="0" w:color="FFFFFF"/>
              <w:right w:val="single" w:sz="24" w:space="0" w:color="FF0000"/>
            </w:tcBorders>
            <w:shd w:val="clear" w:color="auto" w:fill="auto"/>
          </w:tcPr>
          <w:p w:rsidR="00F77F88" w:rsidRPr="002B5DBD" w:rsidRDefault="00F77F88" w:rsidP="00F77F88">
            <w:pPr>
              <w:autoSpaceDE w:val="0"/>
              <w:autoSpaceDN w:val="0"/>
              <w:adjustRightInd w:val="0"/>
              <w:spacing w:line="240" w:lineRule="auto"/>
              <w:contextualSpacing/>
              <w:jc w:val="right"/>
              <w:rPr>
                <w:rFonts w:ascii="Arial" w:hAnsi="Arial" w:cs="Arial"/>
                <w:sz w:val="20"/>
                <w:szCs w:val="20"/>
                <w:lang w:eastAsia="en-GB"/>
              </w:rPr>
            </w:pPr>
          </w:p>
        </w:tc>
        <w:tc>
          <w:tcPr>
            <w:tcW w:w="1048" w:type="dxa"/>
            <w:tcBorders>
              <w:top w:val="single" w:sz="6" w:space="0" w:color="FFFFFF"/>
              <w:left w:val="single" w:sz="24" w:space="0" w:color="FF0000"/>
              <w:bottom w:val="single" w:sz="6" w:space="0" w:color="FFFFFF"/>
              <w:right w:val="single" w:sz="24" w:space="0" w:color="FF0000"/>
            </w:tcBorders>
            <w:shd w:val="clear" w:color="auto" w:fill="auto"/>
          </w:tcPr>
          <w:p w:rsidR="00F77F88" w:rsidRPr="002B5DBD" w:rsidRDefault="00F77F88" w:rsidP="00F77F88">
            <w:pPr>
              <w:autoSpaceDE w:val="0"/>
              <w:autoSpaceDN w:val="0"/>
              <w:adjustRightInd w:val="0"/>
              <w:spacing w:line="240" w:lineRule="auto"/>
              <w:contextualSpacing/>
              <w:jc w:val="right"/>
              <w:rPr>
                <w:rFonts w:ascii="Arial" w:hAnsi="Arial" w:cs="Arial"/>
                <w:b/>
                <w:sz w:val="20"/>
                <w:szCs w:val="20"/>
                <w:lang w:eastAsia="en-GB"/>
              </w:rPr>
            </w:pPr>
            <w:r w:rsidRPr="002B5DBD">
              <w:rPr>
                <w:rFonts w:ascii="Arial" w:hAnsi="Arial" w:cs="Arial"/>
                <w:b/>
                <w:sz w:val="20"/>
                <w:szCs w:val="20"/>
                <w:lang w:eastAsia="en-GB"/>
              </w:rPr>
              <w:t>.271</w:t>
            </w:r>
          </w:p>
        </w:tc>
        <w:tc>
          <w:tcPr>
            <w:tcW w:w="1049" w:type="dxa"/>
            <w:tcBorders>
              <w:top w:val="single" w:sz="6" w:space="0" w:color="FFFFFF"/>
              <w:left w:val="single" w:sz="24" w:space="0" w:color="FF0000"/>
              <w:bottom w:val="single" w:sz="6" w:space="0" w:color="FFFFFF"/>
            </w:tcBorders>
            <w:shd w:val="clear" w:color="auto" w:fill="auto"/>
          </w:tcPr>
          <w:p w:rsidR="00F77F88" w:rsidRPr="002B5DBD" w:rsidRDefault="00F77F88" w:rsidP="00F77F88">
            <w:pPr>
              <w:autoSpaceDE w:val="0"/>
              <w:autoSpaceDN w:val="0"/>
              <w:adjustRightInd w:val="0"/>
              <w:spacing w:line="240" w:lineRule="auto"/>
              <w:contextualSpacing/>
              <w:jc w:val="right"/>
              <w:rPr>
                <w:rFonts w:ascii="Arial" w:hAnsi="Arial" w:cs="Arial"/>
                <w:sz w:val="20"/>
                <w:szCs w:val="20"/>
                <w:lang w:eastAsia="en-GB"/>
              </w:rPr>
            </w:pPr>
          </w:p>
        </w:tc>
      </w:tr>
      <w:tr w:rsidR="00F77F88" w:rsidTr="00967B53">
        <w:trPr>
          <w:trHeight w:val="249"/>
          <w:jc w:val="center"/>
        </w:trPr>
        <w:tc>
          <w:tcPr>
            <w:tcW w:w="2095" w:type="dxa"/>
            <w:tcBorders>
              <w:top w:val="single" w:sz="6" w:space="0" w:color="FFFFFF"/>
              <w:bottom w:val="single" w:sz="6" w:space="0" w:color="FFFFFF"/>
              <w:right w:val="single" w:sz="24" w:space="0" w:color="FF0000"/>
            </w:tcBorders>
            <w:shd w:val="clear" w:color="auto" w:fill="auto"/>
          </w:tcPr>
          <w:p w:rsidR="00F77F88" w:rsidRPr="002B5DBD" w:rsidRDefault="00F77F88" w:rsidP="00F77F88">
            <w:pPr>
              <w:autoSpaceDE w:val="0"/>
              <w:autoSpaceDN w:val="0"/>
              <w:adjustRightInd w:val="0"/>
              <w:spacing w:line="240" w:lineRule="auto"/>
              <w:contextualSpacing/>
              <w:rPr>
                <w:rFonts w:ascii="Arial" w:hAnsi="Arial" w:cs="Arial"/>
                <w:lang w:eastAsia="en-GB"/>
              </w:rPr>
            </w:pPr>
            <w:r w:rsidRPr="002B5DBD">
              <w:rPr>
                <w:rFonts w:ascii="Arial" w:hAnsi="Arial" w:cs="Arial"/>
                <w:b/>
                <w:bCs/>
                <w:lang w:eastAsia="en-GB"/>
              </w:rPr>
              <w:t>N</w:t>
            </w:r>
            <w:r w:rsidRPr="002B5DBD">
              <w:rPr>
                <w:rFonts w:ascii="Arial" w:hAnsi="Arial" w:cs="Arial"/>
                <w:b/>
                <w:bCs/>
                <w:vertAlign w:val="subscript"/>
                <w:lang w:eastAsia="en-GB"/>
              </w:rPr>
              <w:t>1610-2399</w:t>
            </w:r>
          </w:p>
        </w:tc>
        <w:tc>
          <w:tcPr>
            <w:tcW w:w="1048" w:type="dxa"/>
            <w:tcBorders>
              <w:top w:val="single" w:sz="6" w:space="0" w:color="FFFFFF"/>
              <w:left w:val="single" w:sz="24" w:space="0" w:color="FF0000"/>
              <w:bottom w:val="single" w:sz="6" w:space="0" w:color="FFFFFF"/>
              <w:right w:val="single" w:sz="6" w:space="0" w:color="FFFFFF"/>
            </w:tcBorders>
            <w:shd w:val="clear" w:color="auto" w:fill="auto"/>
          </w:tcPr>
          <w:p w:rsidR="00F77F88" w:rsidRPr="002B5DBD" w:rsidRDefault="00F77F88" w:rsidP="00F77F88">
            <w:pPr>
              <w:autoSpaceDE w:val="0"/>
              <w:autoSpaceDN w:val="0"/>
              <w:adjustRightInd w:val="0"/>
              <w:spacing w:line="240" w:lineRule="auto"/>
              <w:contextualSpacing/>
              <w:jc w:val="right"/>
              <w:rPr>
                <w:rFonts w:ascii="Arial" w:hAnsi="Arial" w:cs="Arial"/>
                <w:sz w:val="20"/>
                <w:szCs w:val="20"/>
                <w:lang w:eastAsia="en-GB"/>
              </w:rPr>
            </w:pPr>
          </w:p>
        </w:tc>
        <w:tc>
          <w:tcPr>
            <w:tcW w:w="1048" w:type="dxa"/>
            <w:tcBorders>
              <w:top w:val="single" w:sz="6" w:space="0" w:color="FFFFFF"/>
              <w:left w:val="single" w:sz="6" w:space="0" w:color="FFFFFF"/>
              <w:bottom w:val="single" w:sz="6" w:space="0" w:color="FFFFFF"/>
              <w:right w:val="single" w:sz="24" w:space="0" w:color="FF0000"/>
            </w:tcBorders>
            <w:shd w:val="clear" w:color="auto" w:fill="auto"/>
          </w:tcPr>
          <w:p w:rsidR="00F77F88" w:rsidRPr="002B5DBD" w:rsidRDefault="00F77F88" w:rsidP="00F77F88">
            <w:pPr>
              <w:autoSpaceDE w:val="0"/>
              <w:autoSpaceDN w:val="0"/>
              <w:adjustRightInd w:val="0"/>
              <w:spacing w:line="240" w:lineRule="auto"/>
              <w:contextualSpacing/>
              <w:jc w:val="right"/>
              <w:rPr>
                <w:rFonts w:ascii="Arial" w:hAnsi="Arial" w:cs="Arial"/>
                <w:b/>
                <w:sz w:val="20"/>
                <w:szCs w:val="20"/>
                <w:lang w:eastAsia="en-GB"/>
              </w:rPr>
            </w:pPr>
            <w:r w:rsidRPr="002B5DBD">
              <w:rPr>
                <w:rFonts w:ascii="Arial" w:hAnsi="Arial" w:cs="Arial"/>
                <w:b/>
                <w:sz w:val="20"/>
                <w:szCs w:val="20"/>
                <w:lang w:eastAsia="en-GB"/>
              </w:rPr>
              <w:t>.440</w:t>
            </w:r>
          </w:p>
        </w:tc>
        <w:tc>
          <w:tcPr>
            <w:tcW w:w="1048" w:type="dxa"/>
            <w:tcBorders>
              <w:top w:val="single" w:sz="6" w:space="0" w:color="FFFFFF"/>
              <w:left w:val="single" w:sz="24" w:space="0" w:color="FF0000"/>
              <w:bottom w:val="single" w:sz="6" w:space="0" w:color="FFFFFF"/>
              <w:right w:val="single" w:sz="6" w:space="0" w:color="FFFFFF"/>
            </w:tcBorders>
            <w:shd w:val="clear" w:color="auto" w:fill="auto"/>
          </w:tcPr>
          <w:p w:rsidR="00F77F88" w:rsidRPr="002B5DBD" w:rsidRDefault="00F77F88" w:rsidP="00F77F88">
            <w:pPr>
              <w:autoSpaceDE w:val="0"/>
              <w:autoSpaceDN w:val="0"/>
              <w:adjustRightInd w:val="0"/>
              <w:spacing w:line="240" w:lineRule="auto"/>
              <w:contextualSpacing/>
              <w:jc w:val="right"/>
              <w:rPr>
                <w:rFonts w:ascii="Arial" w:hAnsi="Arial" w:cs="Arial"/>
                <w:sz w:val="20"/>
                <w:szCs w:val="20"/>
                <w:lang w:eastAsia="en-GB"/>
              </w:rPr>
            </w:pPr>
          </w:p>
        </w:tc>
        <w:tc>
          <w:tcPr>
            <w:tcW w:w="1048" w:type="dxa"/>
            <w:tcBorders>
              <w:top w:val="single" w:sz="6" w:space="0" w:color="FFFFFF"/>
              <w:left w:val="single" w:sz="6" w:space="0" w:color="FFFFFF"/>
              <w:bottom w:val="single" w:sz="6" w:space="0" w:color="FFFFFF"/>
              <w:right w:val="single" w:sz="24" w:space="0" w:color="FF0000"/>
            </w:tcBorders>
            <w:shd w:val="clear" w:color="auto" w:fill="auto"/>
          </w:tcPr>
          <w:p w:rsidR="00F77F88" w:rsidRPr="002B5DBD" w:rsidRDefault="00F77F88" w:rsidP="00F77F88">
            <w:pPr>
              <w:autoSpaceDE w:val="0"/>
              <w:autoSpaceDN w:val="0"/>
              <w:adjustRightInd w:val="0"/>
              <w:spacing w:line="240" w:lineRule="auto"/>
              <w:contextualSpacing/>
              <w:jc w:val="right"/>
              <w:rPr>
                <w:rFonts w:ascii="Arial" w:hAnsi="Arial" w:cs="Arial"/>
                <w:sz w:val="20"/>
                <w:szCs w:val="20"/>
                <w:lang w:eastAsia="en-GB"/>
              </w:rPr>
            </w:pPr>
            <w:r w:rsidRPr="002B5DBD">
              <w:rPr>
                <w:rFonts w:ascii="Arial" w:hAnsi="Arial" w:cs="Arial"/>
                <w:sz w:val="20"/>
                <w:szCs w:val="20"/>
                <w:lang w:eastAsia="en-GB"/>
              </w:rPr>
              <w:t>.185</w:t>
            </w:r>
          </w:p>
        </w:tc>
        <w:tc>
          <w:tcPr>
            <w:tcW w:w="1048" w:type="dxa"/>
            <w:tcBorders>
              <w:top w:val="single" w:sz="6" w:space="0" w:color="FFFFFF"/>
              <w:left w:val="single" w:sz="24" w:space="0" w:color="FF0000"/>
              <w:bottom w:val="single" w:sz="6" w:space="0" w:color="FFFFFF"/>
              <w:right w:val="single" w:sz="24" w:space="0" w:color="FF0000"/>
            </w:tcBorders>
            <w:shd w:val="clear" w:color="auto" w:fill="auto"/>
          </w:tcPr>
          <w:p w:rsidR="00F77F88" w:rsidRPr="002B5DBD" w:rsidRDefault="00F77F88" w:rsidP="00F77F88">
            <w:pPr>
              <w:autoSpaceDE w:val="0"/>
              <w:autoSpaceDN w:val="0"/>
              <w:adjustRightInd w:val="0"/>
              <w:spacing w:line="240" w:lineRule="auto"/>
              <w:contextualSpacing/>
              <w:jc w:val="right"/>
              <w:rPr>
                <w:rFonts w:ascii="Arial" w:hAnsi="Arial" w:cs="Arial"/>
                <w:b/>
                <w:sz w:val="20"/>
                <w:szCs w:val="20"/>
                <w:lang w:eastAsia="en-GB"/>
              </w:rPr>
            </w:pPr>
            <w:r w:rsidRPr="002B5DBD">
              <w:rPr>
                <w:rFonts w:ascii="Arial" w:hAnsi="Arial" w:cs="Arial"/>
                <w:b/>
                <w:sz w:val="20"/>
                <w:szCs w:val="20"/>
                <w:lang w:eastAsia="en-GB"/>
              </w:rPr>
              <w:t>.832</w:t>
            </w:r>
          </w:p>
        </w:tc>
        <w:tc>
          <w:tcPr>
            <w:tcW w:w="1049" w:type="dxa"/>
            <w:tcBorders>
              <w:top w:val="single" w:sz="6" w:space="0" w:color="FFFFFF"/>
              <w:left w:val="single" w:sz="24" w:space="0" w:color="FF0000"/>
              <w:bottom w:val="single" w:sz="6" w:space="0" w:color="FFFFFF"/>
            </w:tcBorders>
            <w:shd w:val="clear" w:color="auto" w:fill="auto"/>
          </w:tcPr>
          <w:p w:rsidR="00F77F88" w:rsidRPr="002B5DBD" w:rsidRDefault="00F77F88" w:rsidP="00F77F88">
            <w:pPr>
              <w:autoSpaceDE w:val="0"/>
              <w:autoSpaceDN w:val="0"/>
              <w:adjustRightInd w:val="0"/>
              <w:spacing w:line="240" w:lineRule="auto"/>
              <w:contextualSpacing/>
              <w:jc w:val="right"/>
              <w:rPr>
                <w:rFonts w:ascii="Arial" w:hAnsi="Arial" w:cs="Arial"/>
                <w:sz w:val="20"/>
                <w:szCs w:val="20"/>
                <w:lang w:eastAsia="en-GB"/>
              </w:rPr>
            </w:pPr>
          </w:p>
        </w:tc>
      </w:tr>
      <w:tr w:rsidR="00F77F88" w:rsidTr="00967B53">
        <w:trPr>
          <w:trHeight w:val="249"/>
          <w:jc w:val="center"/>
        </w:trPr>
        <w:tc>
          <w:tcPr>
            <w:tcW w:w="2095" w:type="dxa"/>
            <w:tcBorders>
              <w:top w:val="single" w:sz="6" w:space="0" w:color="FFFFFF"/>
              <w:bottom w:val="single" w:sz="6" w:space="0" w:color="FFFFFF"/>
              <w:right w:val="single" w:sz="24" w:space="0" w:color="FF0000"/>
            </w:tcBorders>
            <w:shd w:val="clear" w:color="auto" w:fill="auto"/>
          </w:tcPr>
          <w:p w:rsidR="00F77F88" w:rsidRPr="002B5DBD" w:rsidRDefault="00F77F88" w:rsidP="00F77F88">
            <w:pPr>
              <w:autoSpaceDE w:val="0"/>
              <w:autoSpaceDN w:val="0"/>
              <w:adjustRightInd w:val="0"/>
              <w:spacing w:line="240" w:lineRule="auto"/>
              <w:contextualSpacing/>
              <w:rPr>
                <w:rFonts w:ascii="Arial" w:hAnsi="Arial" w:cs="Arial"/>
                <w:b/>
                <w:bCs/>
                <w:lang w:eastAsia="en-GB"/>
              </w:rPr>
            </w:pPr>
            <w:r w:rsidRPr="002B5DBD">
              <w:rPr>
                <w:rFonts w:ascii="Arial" w:hAnsi="Arial" w:cs="Arial"/>
                <w:b/>
                <w:bCs/>
                <w:lang w:eastAsia="en-GB"/>
              </w:rPr>
              <w:t>N</w:t>
            </w:r>
            <w:r w:rsidRPr="002B5DBD">
              <w:rPr>
                <w:rFonts w:ascii="Arial" w:hAnsi="Arial" w:cs="Arial"/>
                <w:b/>
                <w:bCs/>
                <w:vertAlign w:val="subscript"/>
                <w:lang w:eastAsia="en-GB"/>
              </w:rPr>
              <w:t>2400-4009</w:t>
            </w:r>
          </w:p>
        </w:tc>
        <w:tc>
          <w:tcPr>
            <w:tcW w:w="1048" w:type="dxa"/>
            <w:tcBorders>
              <w:top w:val="single" w:sz="6" w:space="0" w:color="FFFFFF"/>
              <w:left w:val="single" w:sz="24" w:space="0" w:color="FF0000"/>
              <w:bottom w:val="single" w:sz="6" w:space="0" w:color="FFFFFF"/>
              <w:right w:val="single" w:sz="6" w:space="0" w:color="FFFFFF"/>
            </w:tcBorders>
            <w:shd w:val="clear" w:color="auto" w:fill="auto"/>
          </w:tcPr>
          <w:p w:rsidR="00F77F88" w:rsidRPr="002B5DBD" w:rsidRDefault="00F77F88" w:rsidP="00F77F88">
            <w:pPr>
              <w:autoSpaceDE w:val="0"/>
              <w:autoSpaceDN w:val="0"/>
              <w:adjustRightInd w:val="0"/>
              <w:spacing w:line="240" w:lineRule="auto"/>
              <w:contextualSpacing/>
              <w:jc w:val="right"/>
              <w:rPr>
                <w:rFonts w:ascii="Arial" w:hAnsi="Arial" w:cs="Arial"/>
                <w:sz w:val="20"/>
                <w:szCs w:val="20"/>
                <w:lang w:eastAsia="en-GB"/>
              </w:rPr>
            </w:pPr>
            <w:r w:rsidRPr="002B5DBD">
              <w:rPr>
                <w:rFonts w:ascii="Arial" w:hAnsi="Arial" w:cs="Arial"/>
                <w:sz w:val="20"/>
                <w:szCs w:val="20"/>
                <w:lang w:eastAsia="en-GB"/>
              </w:rPr>
              <w:t>-.143</w:t>
            </w:r>
          </w:p>
        </w:tc>
        <w:tc>
          <w:tcPr>
            <w:tcW w:w="1048" w:type="dxa"/>
            <w:tcBorders>
              <w:top w:val="single" w:sz="6" w:space="0" w:color="FFFFFF"/>
              <w:left w:val="single" w:sz="6" w:space="0" w:color="FFFFFF"/>
              <w:bottom w:val="single" w:sz="6" w:space="0" w:color="FFFFFF"/>
              <w:right w:val="single" w:sz="24" w:space="0" w:color="FF0000"/>
            </w:tcBorders>
            <w:shd w:val="clear" w:color="auto" w:fill="auto"/>
          </w:tcPr>
          <w:p w:rsidR="00F77F88" w:rsidRPr="002B5DBD" w:rsidRDefault="00F77F88" w:rsidP="00F77F88">
            <w:pPr>
              <w:autoSpaceDE w:val="0"/>
              <w:autoSpaceDN w:val="0"/>
              <w:adjustRightInd w:val="0"/>
              <w:spacing w:line="240" w:lineRule="auto"/>
              <w:contextualSpacing/>
              <w:jc w:val="right"/>
              <w:rPr>
                <w:rFonts w:ascii="Arial" w:hAnsi="Arial" w:cs="Arial"/>
                <w:b/>
                <w:sz w:val="20"/>
                <w:szCs w:val="20"/>
                <w:lang w:eastAsia="en-GB"/>
              </w:rPr>
            </w:pPr>
            <w:r w:rsidRPr="002B5DBD">
              <w:rPr>
                <w:rFonts w:ascii="Arial" w:hAnsi="Arial" w:cs="Arial"/>
                <w:b/>
                <w:sz w:val="20"/>
                <w:szCs w:val="20"/>
                <w:lang w:eastAsia="en-GB"/>
              </w:rPr>
              <w:t>.189</w:t>
            </w:r>
          </w:p>
        </w:tc>
        <w:tc>
          <w:tcPr>
            <w:tcW w:w="1048" w:type="dxa"/>
            <w:tcBorders>
              <w:top w:val="single" w:sz="6" w:space="0" w:color="FFFFFF"/>
              <w:left w:val="single" w:sz="24" w:space="0" w:color="FF0000"/>
              <w:bottom w:val="single" w:sz="6" w:space="0" w:color="FFFFFF"/>
              <w:right w:val="single" w:sz="6" w:space="0" w:color="FFFFFF"/>
            </w:tcBorders>
            <w:shd w:val="clear" w:color="auto" w:fill="auto"/>
          </w:tcPr>
          <w:p w:rsidR="00F77F88" w:rsidRPr="002B5DBD" w:rsidRDefault="00F77F88" w:rsidP="00F77F88">
            <w:pPr>
              <w:autoSpaceDE w:val="0"/>
              <w:autoSpaceDN w:val="0"/>
              <w:adjustRightInd w:val="0"/>
              <w:spacing w:line="240" w:lineRule="auto"/>
              <w:contextualSpacing/>
              <w:jc w:val="right"/>
              <w:rPr>
                <w:rFonts w:ascii="Arial" w:hAnsi="Arial" w:cs="Arial"/>
                <w:sz w:val="20"/>
                <w:szCs w:val="20"/>
                <w:lang w:eastAsia="en-GB"/>
              </w:rPr>
            </w:pPr>
          </w:p>
        </w:tc>
        <w:tc>
          <w:tcPr>
            <w:tcW w:w="1048" w:type="dxa"/>
            <w:tcBorders>
              <w:top w:val="single" w:sz="6" w:space="0" w:color="FFFFFF"/>
              <w:left w:val="single" w:sz="6" w:space="0" w:color="FFFFFF"/>
              <w:bottom w:val="single" w:sz="6" w:space="0" w:color="FFFFFF"/>
              <w:right w:val="single" w:sz="24" w:space="0" w:color="FF0000"/>
            </w:tcBorders>
            <w:shd w:val="clear" w:color="auto" w:fill="auto"/>
          </w:tcPr>
          <w:p w:rsidR="00F77F88" w:rsidRPr="002B5DBD" w:rsidRDefault="00F77F88" w:rsidP="00F77F88">
            <w:pPr>
              <w:autoSpaceDE w:val="0"/>
              <w:autoSpaceDN w:val="0"/>
              <w:adjustRightInd w:val="0"/>
              <w:spacing w:line="240" w:lineRule="auto"/>
              <w:contextualSpacing/>
              <w:jc w:val="right"/>
              <w:rPr>
                <w:rFonts w:ascii="Arial" w:hAnsi="Arial" w:cs="Arial"/>
                <w:sz w:val="20"/>
                <w:szCs w:val="20"/>
                <w:lang w:eastAsia="en-GB"/>
              </w:rPr>
            </w:pPr>
            <w:r w:rsidRPr="002B5DBD">
              <w:rPr>
                <w:rFonts w:ascii="Arial" w:hAnsi="Arial" w:cs="Arial"/>
                <w:sz w:val="20"/>
                <w:szCs w:val="20"/>
                <w:lang w:eastAsia="en-GB"/>
              </w:rPr>
              <w:t>.191</w:t>
            </w:r>
          </w:p>
        </w:tc>
        <w:tc>
          <w:tcPr>
            <w:tcW w:w="1048" w:type="dxa"/>
            <w:tcBorders>
              <w:top w:val="single" w:sz="6" w:space="0" w:color="FFFFFF"/>
              <w:left w:val="single" w:sz="24" w:space="0" w:color="FF0000"/>
              <w:bottom w:val="single" w:sz="6" w:space="0" w:color="FFFFFF"/>
              <w:right w:val="single" w:sz="24" w:space="0" w:color="FF0000"/>
            </w:tcBorders>
            <w:shd w:val="clear" w:color="auto" w:fill="auto"/>
          </w:tcPr>
          <w:p w:rsidR="00F77F88" w:rsidRPr="002B5DBD" w:rsidRDefault="00F77F88" w:rsidP="00F77F88">
            <w:pPr>
              <w:autoSpaceDE w:val="0"/>
              <w:autoSpaceDN w:val="0"/>
              <w:adjustRightInd w:val="0"/>
              <w:spacing w:line="240" w:lineRule="auto"/>
              <w:contextualSpacing/>
              <w:jc w:val="right"/>
              <w:rPr>
                <w:rFonts w:ascii="Arial" w:hAnsi="Arial" w:cs="Arial"/>
                <w:b/>
                <w:sz w:val="20"/>
                <w:szCs w:val="20"/>
                <w:lang w:eastAsia="en-GB"/>
              </w:rPr>
            </w:pPr>
            <w:r w:rsidRPr="002B5DBD">
              <w:rPr>
                <w:rFonts w:ascii="Arial" w:hAnsi="Arial" w:cs="Arial"/>
                <w:b/>
                <w:sz w:val="20"/>
                <w:szCs w:val="20"/>
                <w:lang w:eastAsia="en-GB"/>
              </w:rPr>
              <w:t>.911</w:t>
            </w:r>
          </w:p>
        </w:tc>
        <w:tc>
          <w:tcPr>
            <w:tcW w:w="1049" w:type="dxa"/>
            <w:tcBorders>
              <w:top w:val="single" w:sz="6" w:space="0" w:color="FFFFFF"/>
              <w:left w:val="single" w:sz="24" w:space="0" w:color="FF0000"/>
              <w:bottom w:val="single" w:sz="6" w:space="0" w:color="FFFFFF"/>
            </w:tcBorders>
            <w:shd w:val="clear" w:color="auto" w:fill="auto"/>
          </w:tcPr>
          <w:p w:rsidR="00F77F88" w:rsidRPr="002B5DBD" w:rsidRDefault="00F77F88" w:rsidP="00F77F88">
            <w:pPr>
              <w:autoSpaceDE w:val="0"/>
              <w:autoSpaceDN w:val="0"/>
              <w:adjustRightInd w:val="0"/>
              <w:spacing w:line="240" w:lineRule="auto"/>
              <w:contextualSpacing/>
              <w:jc w:val="right"/>
              <w:rPr>
                <w:rFonts w:ascii="Arial" w:hAnsi="Arial" w:cs="Arial"/>
                <w:sz w:val="20"/>
                <w:szCs w:val="20"/>
                <w:lang w:eastAsia="en-GB"/>
              </w:rPr>
            </w:pPr>
          </w:p>
        </w:tc>
      </w:tr>
      <w:tr w:rsidR="00F77F88" w:rsidTr="00967B53">
        <w:trPr>
          <w:trHeight w:val="263"/>
          <w:jc w:val="center"/>
        </w:trPr>
        <w:tc>
          <w:tcPr>
            <w:tcW w:w="2095" w:type="dxa"/>
            <w:tcBorders>
              <w:top w:val="single" w:sz="6" w:space="0" w:color="FFFFFF"/>
              <w:bottom w:val="single" w:sz="24" w:space="0" w:color="auto"/>
              <w:right w:val="single" w:sz="24" w:space="0" w:color="FF0000"/>
            </w:tcBorders>
            <w:shd w:val="clear" w:color="auto" w:fill="auto"/>
          </w:tcPr>
          <w:p w:rsidR="00F77F88" w:rsidRPr="002B5DBD" w:rsidRDefault="00F77F88" w:rsidP="00F77F88">
            <w:pPr>
              <w:autoSpaceDE w:val="0"/>
              <w:autoSpaceDN w:val="0"/>
              <w:adjustRightInd w:val="0"/>
              <w:spacing w:line="240" w:lineRule="auto"/>
              <w:contextualSpacing/>
              <w:rPr>
                <w:rFonts w:ascii="Arial" w:hAnsi="Arial" w:cs="Arial"/>
                <w:lang w:eastAsia="en-GB"/>
              </w:rPr>
            </w:pPr>
            <w:r w:rsidRPr="002B5DBD">
              <w:rPr>
                <w:rFonts w:ascii="Arial" w:hAnsi="Arial" w:cs="Arial"/>
                <w:b/>
                <w:bCs/>
                <w:lang w:eastAsia="en-GB"/>
              </w:rPr>
              <w:t>N</w:t>
            </w:r>
            <w:r w:rsidRPr="002B5DBD">
              <w:rPr>
                <w:rFonts w:ascii="Arial" w:hAnsi="Arial" w:cs="Arial"/>
                <w:b/>
                <w:bCs/>
                <w:vertAlign w:val="subscript"/>
                <w:lang w:eastAsia="en-GB"/>
              </w:rPr>
              <w:t>4010-10,000</w:t>
            </w:r>
          </w:p>
        </w:tc>
        <w:tc>
          <w:tcPr>
            <w:tcW w:w="1048" w:type="dxa"/>
            <w:tcBorders>
              <w:top w:val="single" w:sz="6" w:space="0" w:color="FFFFFF"/>
              <w:left w:val="single" w:sz="24" w:space="0" w:color="FF0000"/>
              <w:bottom w:val="single" w:sz="24" w:space="0" w:color="auto"/>
              <w:right w:val="single" w:sz="6" w:space="0" w:color="FFFFFF"/>
            </w:tcBorders>
            <w:shd w:val="clear" w:color="auto" w:fill="auto"/>
          </w:tcPr>
          <w:p w:rsidR="00F77F88" w:rsidRPr="002B5DBD" w:rsidRDefault="00F77F88" w:rsidP="00F77F88">
            <w:pPr>
              <w:autoSpaceDE w:val="0"/>
              <w:autoSpaceDN w:val="0"/>
              <w:adjustRightInd w:val="0"/>
              <w:spacing w:line="240" w:lineRule="auto"/>
              <w:contextualSpacing/>
              <w:jc w:val="right"/>
              <w:rPr>
                <w:rFonts w:ascii="Arial" w:hAnsi="Arial" w:cs="Arial"/>
                <w:sz w:val="20"/>
                <w:szCs w:val="20"/>
                <w:lang w:eastAsia="en-GB"/>
              </w:rPr>
            </w:pPr>
            <w:r w:rsidRPr="002B5DBD">
              <w:rPr>
                <w:rFonts w:ascii="Arial" w:hAnsi="Arial" w:cs="Arial"/>
                <w:sz w:val="20"/>
                <w:szCs w:val="20"/>
                <w:lang w:eastAsia="en-GB"/>
              </w:rPr>
              <w:t>-.124</w:t>
            </w:r>
          </w:p>
        </w:tc>
        <w:tc>
          <w:tcPr>
            <w:tcW w:w="1048" w:type="dxa"/>
            <w:tcBorders>
              <w:top w:val="single" w:sz="6" w:space="0" w:color="FFFFFF"/>
              <w:left w:val="single" w:sz="6" w:space="0" w:color="FFFFFF"/>
              <w:bottom w:val="single" w:sz="24" w:space="0" w:color="auto"/>
              <w:right w:val="single" w:sz="24" w:space="0" w:color="FF0000"/>
            </w:tcBorders>
            <w:shd w:val="clear" w:color="auto" w:fill="auto"/>
          </w:tcPr>
          <w:p w:rsidR="00F77F88" w:rsidRPr="002B5DBD" w:rsidRDefault="00F77F88" w:rsidP="00F77F88">
            <w:pPr>
              <w:autoSpaceDE w:val="0"/>
              <w:autoSpaceDN w:val="0"/>
              <w:adjustRightInd w:val="0"/>
              <w:spacing w:line="240" w:lineRule="auto"/>
              <w:contextualSpacing/>
              <w:jc w:val="right"/>
              <w:rPr>
                <w:rFonts w:ascii="Arial" w:hAnsi="Arial" w:cs="Arial"/>
                <w:sz w:val="20"/>
                <w:szCs w:val="20"/>
                <w:lang w:eastAsia="en-GB"/>
              </w:rPr>
            </w:pPr>
            <w:r w:rsidRPr="002B5DBD">
              <w:rPr>
                <w:rFonts w:ascii="Arial" w:hAnsi="Arial" w:cs="Arial"/>
                <w:sz w:val="20"/>
                <w:szCs w:val="20"/>
                <w:lang w:eastAsia="en-GB"/>
              </w:rPr>
              <w:t>-.108</w:t>
            </w:r>
          </w:p>
        </w:tc>
        <w:tc>
          <w:tcPr>
            <w:tcW w:w="1048" w:type="dxa"/>
            <w:tcBorders>
              <w:top w:val="single" w:sz="6" w:space="0" w:color="FFFFFF"/>
              <w:left w:val="single" w:sz="24" w:space="0" w:color="FF0000"/>
              <w:bottom w:val="single" w:sz="24" w:space="0" w:color="auto"/>
              <w:right w:val="single" w:sz="6" w:space="0" w:color="FFFFFF"/>
            </w:tcBorders>
            <w:shd w:val="clear" w:color="auto" w:fill="auto"/>
          </w:tcPr>
          <w:p w:rsidR="00F77F88" w:rsidRPr="002B5DBD" w:rsidRDefault="00F77F88" w:rsidP="00F77F88">
            <w:pPr>
              <w:autoSpaceDE w:val="0"/>
              <w:autoSpaceDN w:val="0"/>
              <w:adjustRightInd w:val="0"/>
              <w:spacing w:line="240" w:lineRule="auto"/>
              <w:contextualSpacing/>
              <w:jc w:val="right"/>
              <w:rPr>
                <w:rFonts w:ascii="Arial" w:hAnsi="Arial" w:cs="Arial"/>
                <w:sz w:val="20"/>
                <w:szCs w:val="20"/>
                <w:lang w:eastAsia="en-GB"/>
              </w:rPr>
            </w:pPr>
          </w:p>
        </w:tc>
        <w:tc>
          <w:tcPr>
            <w:tcW w:w="1048" w:type="dxa"/>
            <w:tcBorders>
              <w:top w:val="single" w:sz="6" w:space="0" w:color="FFFFFF"/>
              <w:left w:val="single" w:sz="6" w:space="0" w:color="FFFFFF"/>
              <w:bottom w:val="single" w:sz="24" w:space="0" w:color="auto"/>
              <w:right w:val="single" w:sz="24" w:space="0" w:color="FF0000"/>
            </w:tcBorders>
            <w:shd w:val="clear" w:color="auto" w:fill="auto"/>
          </w:tcPr>
          <w:p w:rsidR="00F77F88" w:rsidRPr="002B5DBD" w:rsidRDefault="00F77F88" w:rsidP="00F77F88">
            <w:pPr>
              <w:autoSpaceDE w:val="0"/>
              <w:autoSpaceDN w:val="0"/>
              <w:adjustRightInd w:val="0"/>
              <w:spacing w:line="240" w:lineRule="auto"/>
              <w:contextualSpacing/>
              <w:jc w:val="right"/>
              <w:rPr>
                <w:rFonts w:ascii="Arial" w:hAnsi="Arial" w:cs="Arial"/>
                <w:sz w:val="20"/>
                <w:szCs w:val="20"/>
                <w:lang w:eastAsia="en-GB"/>
              </w:rPr>
            </w:pPr>
          </w:p>
        </w:tc>
        <w:tc>
          <w:tcPr>
            <w:tcW w:w="1048" w:type="dxa"/>
            <w:tcBorders>
              <w:top w:val="single" w:sz="6" w:space="0" w:color="FFFFFF"/>
              <w:left w:val="single" w:sz="24" w:space="0" w:color="FF0000"/>
              <w:bottom w:val="single" w:sz="24" w:space="0" w:color="auto"/>
              <w:right w:val="single" w:sz="24" w:space="0" w:color="FF0000"/>
            </w:tcBorders>
            <w:shd w:val="clear" w:color="auto" w:fill="auto"/>
          </w:tcPr>
          <w:p w:rsidR="00F77F88" w:rsidRPr="002B5DBD" w:rsidRDefault="00F77F88" w:rsidP="00F77F88">
            <w:pPr>
              <w:autoSpaceDE w:val="0"/>
              <w:autoSpaceDN w:val="0"/>
              <w:adjustRightInd w:val="0"/>
              <w:spacing w:line="240" w:lineRule="auto"/>
              <w:contextualSpacing/>
              <w:jc w:val="right"/>
              <w:rPr>
                <w:rFonts w:ascii="Arial" w:hAnsi="Arial" w:cs="Arial"/>
                <w:b/>
                <w:sz w:val="20"/>
                <w:szCs w:val="20"/>
                <w:lang w:eastAsia="en-GB"/>
              </w:rPr>
            </w:pPr>
            <w:r w:rsidRPr="002B5DBD">
              <w:rPr>
                <w:rFonts w:ascii="Arial" w:hAnsi="Arial" w:cs="Arial"/>
                <w:b/>
                <w:sz w:val="20"/>
                <w:szCs w:val="20"/>
                <w:lang w:eastAsia="en-GB"/>
              </w:rPr>
              <w:t>.850</w:t>
            </w:r>
          </w:p>
        </w:tc>
        <w:tc>
          <w:tcPr>
            <w:tcW w:w="1049" w:type="dxa"/>
            <w:tcBorders>
              <w:top w:val="single" w:sz="6" w:space="0" w:color="FFFFFF"/>
              <w:left w:val="single" w:sz="24" w:space="0" w:color="FF0000"/>
              <w:bottom w:val="single" w:sz="24" w:space="0" w:color="auto"/>
            </w:tcBorders>
            <w:shd w:val="clear" w:color="auto" w:fill="auto"/>
          </w:tcPr>
          <w:p w:rsidR="00F77F88" w:rsidRPr="002B5DBD" w:rsidRDefault="00F77F88" w:rsidP="00F77F88">
            <w:pPr>
              <w:autoSpaceDE w:val="0"/>
              <w:autoSpaceDN w:val="0"/>
              <w:adjustRightInd w:val="0"/>
              <w:spacing w:line="240" w:lineRule="auto"/>
              <w:contextualSpacing/>
              <w:jc w:val="right"/>
              <w:rPr>
                <w:rFonts w:ascii="Arial" w:hAnsi="Arial" w:cs="Arial"/>
                <w:sz w:val="20"/>
                <w:szCs w:val="20"/>
                <w:lang w:eastAsia="en-GB"/>
              </w:rPr>
            </w:pPr>
          </w:p>
        </w:tc>
      </w:tr>
      <w:tr w:rsidR="00F77F88" w:rsidTr="00967B53">
        <w:trPr>
          <w:trHeight w:val="208"/>
          <w:jc w:val="center"/>
        </w:trPr>
        <w:tc>
          <w:tcPr>
            <w:tcW w:w="2095" w:type="dxa"/>
            <w:tcBorders>
              <w:top w:val="single" w:sz="24" w:space="0" w:color="auto"/>
              <w:bottom w:val="single" w:sz="6" w:space="0" w:color="FFFFFF"/>
              <w:right w:val="single" w:sz="24" w:space="0" w:color="FF0000"/>
            </w:tcBorders>
            <w:shd w:val="clear" w:color="auto" w:fill="auto"/>
          </w:tcPr>
          <w:p w:rsidR="00F77F88" w:rsidRPr="002B5DBD" w:rsidRDefault="00F77F88" w:rsidP="00F77F88">
            <w:pPr>
              <w:autoSpaceDE w:val="0"/>
              <w:autoSpaceDN w:val="0"/>
              <w:adjustRightInd w:val="0"/>
              <w:spacing w:line="240" w:lineRule="auto"/>
              <w:contextualSpacing/>
              <w:rPr>
                <w:rFonts w:ascii="Arial" w:hAnsi="Arial" w:cs="Arial"/>
                <w:sz w:val="20"/>
                <w:szCs w:val="20"/>
                <w:lang w:eastAsia="en-GB"/>
              </w:rPr>
            </w:pPr>
            <w:r w:rsidRPr="002B5DBD">
              <w:rPr>
                <w:rFonts w:ascii="Arial" w:hAnsi="Arial" w:cs="Arial"/>
                <w:sz w:val="20"/>
                <w:szCs w:val="20"/>
                <w:lang w:eastAsia="en-GB"/>
              </w:rPr>
              <w:t>Temperature</w:t>
            </w:r>
          </w:p>
        </w:tc>
        <w:tc>
          <w:tcPr>
            <w:tcW w:w="1048" w:type="dxa"/>
            <w:tcBorders>
              <w:top w:val="single" w:sz="24" w:space="0" w:color="auto"/>
              <w:left w:val="single" w:sz="24" w:space="0" w:color="FF0000"/>
              <w:bottom w:val="single" w:sz="6" w:space="0" w:color="FFFFFF"/>
              <w:right w:val="single" w:sz="6" w:space="0" w:color="FFFFFF"/>
            </w:tcBorders>
            <w:shd w:val="clear" w:color="auto" w:fill="auto"/>
          </w:tcPr>
          <w:p w:rsidR="00F77F88" w:rsidRPr="002B5DBD" w:rsidRDefault="00F77F88" w:rsidP="00F77F88">
            <w:pPr>
              <w:autoSpaceDE w:val="0"/>
              <w:autoSpaceDN w:val="0"/>
              <w:adjustRightInd w:val="0"/>
              <w:spacing w:line="240" w:lineRule="auto"/>
              <w:contextualSpacing/>
              <w:jc w:val="right"/>
              <w:rPr>
                <w:rFonts w:ascii="Arial" w:hAnsi="Arial" w:cs="Arial"/>
                <w:sz w:val="20"/>
                <w:szCs w:val="20"/>
                <w:lang w:eastAsia="en-GB"/>
              </w:rPr>
            </w:pPr>
            <w:r w:rsidRPr="002B5DBD">
              <w:rPr>
                <w:rFonts w:ascii="Arial" w:hAnsi="Arial" w:cs="Arial"/>
                <w:sz w:val="20"/>
                <w:szCs w:val="20"/>
                <w:lang w:eastAsia="en-GB"/>
              </w:rPr>
              <w:t>-.119</w:t>
            </w:r>
          </w:p>
        </w:tc>
        <w:tc>
          <w:tcPr>
            <w:tcW w:w="1048" w:type="dxa"/>
            <w:tcBorders>
              <w:top w:val="single" w:sz="24" w:space="0" w:color="auto"/>
              <w:left w:val="single" w:sz="6" w:space="0" w:color="FFFFFF"/>
              <w:bottom w:val="single" w:sz="6" w:space="0" w:color="FFFFFF"/>
              <w:right w:val="single" w:sz="24" w:space="0" w:color="FF0000"/>
            </w:tcBorders>
            <w:shd w:val="clear" w:color="auto" w:fill="auto"/>
          </w:tcPr>
          <w:p w:rsidR="00F77F88" w:rsidRPr="002B5DBD" w:rsidRDefault="00F77F88" w:rsidP="00F77F88">
            <w:pPr>
              <w:autoSpaceDE w:val="0"/>
              <w:autoSpaceDN w:val="0"/>
              <w:adjustRightInd w:val="0"/>
              <w:spacing w:line="240" w:lineRule="auto"/>
              <w:contextualSpacing/>
              <w:jc w:val="right"/>
              <w:rPr>
                <w:rFonts w:ascii="Arial" w:hAnsi="Arial" w:cs="Arial"/>
                <w:sz w:val="20"/>
                <w:szCs w:val="20"/>
                <w:lang w:eastAsia="en-GB"/>
              </w:rPr>
            </w:pPr>
          </w:p>
        </w:tc>
        <w:tc>
          <w:tcPr>
            <w:tcW w:w="1048" w:type="dxa"/>
            <w:tcBorders>
              <w:top w:val="single" w:sz="24" w:space="0" w:color="auto"/>
              <w:left w:val="single" w:sz="24" w:space="0" w:color="FF0000"/>
              <w:bottom w:val="single" w:sz="6" w:space="0" w:color="FFFFFF"/>
              <w:right w:val="single" w:sz="6" w:space="0" w:color="FFFFFF"/>
            </w:tcBorders>
            <w:shd w:val="clear" w:color="auto" w:fill="auto"/>
          </w:tcPr>
          <w:p w:rsidR="00F77F88" w:rsidRPr="002B5DBD" w:rsidRDefault="00F77F88" w:rsidP="00F77F88">
            <w:pPr>
              <w:autoSpaceDE w:val="0"/>
              <w:autoSpaceDN w:val="0"/>
              <w:adjustRightInd w:val="0"/>
              <w:spacing w:line="240" w:lineRule="auto"/>
              <w:contextualSpacing/>
              <w:jc w:val="right"/>
              <w:rPr>
                <w:rFonts w:ascii="Arial" w:hAnsi="Arial" w:cs="Arial"/>
                <w:sz w:val="20"/>
                <w:szCs w:val="20"/>
                <w:lang w:eastAsia="en-GB"/>
              </w:rPr>
            </w:pPr>
            <w:r w:rsidRPr="002B5DBD">
              <w:rPr>
                <w:rFonts w:ascii="Arial" w:hAnsi="Arial" w:cs="Arial"/>
                <w:sz w:val="20"/>
                <w:szCs w:val="20"/>
                <w:lang w:eastAsia="en-GB"/>
              </w:rPr>
              <w:t>.577</w:t>
            </w:r>
          </w:p>
        </w:tc>
        <w:tc>
          <w:tcPr>
            <w:tcW w:w="1048" w:type="dxa"/>
            <w:tcBorders>
              <w:top w:val="single" w:sz="24" w:space="0" w:color="auto"/>
              <w:left w:val="single" w:sz="6" w:space="0" w:color="FFFFFF"/>
              <w:bottom w:val="single" w:sz="6" w:space="0" w:color="FFFFFF"/>
              <w:right w:val="single" w:sz="24" w:space="0" w:color="FF0000"/>
            </w:tcBorders>
            <w:shd w:val="clear" w:color="auto" w:fill="auto"/>
          </w:tcPr>
          <w:p w:rsidR="00F77F88" w:rsidRPr="002B5DBD" w:rsidRDefault="00F77F88" w:rsidP="00F77F88">
            <w:pPr>
              <w:autoSpaceDE w:val="0"/>
              <w:autoSpaceDN w:val="0"/>
              <w:adjustRightInd w:val="0"/>
              <w:spacing w:line="240" w:lineRule="auto"/>
              <w:contextualSpacing/>
              <w:jc w:val="right"/>
              <w:rPr>
                <w:rFonts w:ascii="Arial" w:hAnsi="Arial" w:cs="Arial"/>
                <w:sz w:val="20"/>
                <w:szCs w:val="20"/>
                <w:lang w:eastAsia="en-GB"/>
              </w:rPr>
            </w:pPr>
            <w:r w:rsidRPr="002B5DBD">
              <w:rPr>
                <w:rFonts w:ascii="Arial" w:hAnsi="Arial" w:cs="Arial"/>
                <w:sz w:val="20"/>
                <w:szCs w:val="20"/>
                <w:lang w:eastAsia="en-GB"/>
              </w:rPr>
              <w:t>.388</w:t>
            </w:r>
          </w:p>
        </w:tc>
        <w:tc>
          <w:tcPr>
            <w:tcW w:w="1048" w:type="dxa"/>
            <w:tcBorders>
              <w:top w:val="single" w:sz="24" w:space="0" w:color="auto"/>
              <w:left w:val="single" w:sz="24" w:space="0" w:color="FF0000"/>
              <w:bottom w:val="single" w:sz="6" w:space="0" w:color="FFFFFF"/>
              <w:right w:val="single" w:sz="24" w:space="0" w:color="FF0000"/>
            </w:tcBorders>
            <w:shd w:val="clear" w:color="auto" w:fill="auto"/>
          </w:tcPr>
          <w:p w:rsidR="00F77F88" w:rsidRPr="002B5DBD" w:rsidRDefault="00F77F88" w:rsidP="00F77F88">
            <w:pPr>
              <w:autoSpaceDE w:val="0"/>
              <w:autoSpaceDN w:val="0"/>
              <w:adjustRightInd w:val="0"/>
              <w:spacing w:line="240" w:lineRule="auto"/>
              <w:contextualSpacing/>
              <w:jc w:val="right"/>
              <w:rPr>
                <w:rFonts w:ascii="Arial" w:hAnsi="Arial" w:cs="Arial"/>
                <w:b/>
                <w:sz w:val="20"/>
                <w:szCs w:val="20"/>
                <w:lang w:eastAsia="en-GB"/>
              </w:rPr>
            </w:pPr>
          </w:p>
        </w:tc>
        <w:tc>
          <w:tcPr>
            <w:tcW w:w="1049" w:type="dxa"/>
            <w:tcBorders>
              <w:top w:val="single" w:sz="24" w:space="0" w:color="auto"/>
              <w:left w:val="single" w:sz="24" w:space="0" w:color="FF0000"/>
              <w:bottom w:val="single" w:sz="6" w:space="0" w:color="FFFFFF"/>
            </w:tcBorders>
            <w:shd w:val="clear" w:color="auto" w:fill="auto"/>
          </w:tcPr>
          <w:p w:rsidR="00F77F88" w:rsidRPr="002B5DBD" w:rsidRDefault="00F77F88" w:rsidP="00F77F88">
            <w:pPr>
              <w:autoSpaceDE w:val="0"/>
              <w:autoSpaceDN w:val="0"/>
              <w:adjustRightInd w:val="0"/>
              <w:spacing w:line="240" w:lineRule="auto"/>
              <w:contextualSpacing/>
              <w:jc w:val="right"/>
              <w:rPr>
                <w:rFonts w:ascii="Arial" w:hAnsi="Arial" w:cs="Arial"/>
                <w:sz w:val="20"/>
                <w:szCs w:val="20"/>
                <w:lang w:eastAsia="en-GB"/>
              </w:rPr>
            </w:pPr>
          </w:p>
        </w:tc>
      </w:tr>
      <w:tr w:rsidR="00F77F88" w:rsidTr="00967B53">
        <w:trPr>
          <w:trHeight w:val="208"/>
          <w:jc w:val="center"/>
        </w:trPr>
        <w:tc>
          <w:tcPr>
            <w:tcW w:w="2095" w:type="dxa"/>
            <w:tcBorders>
              <w:top w:val="single" w:sz="6" w:space="0" w:color="FFFFFF"/>
              <w:bottom w:val="single" w:sz="6" w:space="0" w:color="FFFFFF"/>
              <w:right w:val="single" w:sz="24" w:space="0" w:color="FF0000"/>
            </w:tcBorders>
            <w:shd w:val="clear" w:color="auto" w:fill="auto"/>
          </w:tcPr>
          <w:p w:rsidR="00F77F88" w:rsidRPr="002B5DBD" w:rsidRDefault="00F77F88" w:rsidP="00F77F88">
            <w:pPr>
              <w:autoSpaceDE w:val="0"/>
              <w:autoSpaceDN w:val="0"/>
              <w:adjustRightInd w:val="0"/>
              <w:spacing w:line="240" w:lineRule="auto"/>
              <w:contextualSpacing/>
              <w:rPr>
                <w:rFonts w:ascii="Arial" w:hAnsi="Arial" w:cs="Arial"/>
                <w:sz w:val="20"/>
                <w:szCs w:val="20"/>
                <w:lang w:eastAsia="en-GB"/>
              </w:rPr>
            </w:pPr>
            <w:r w:rsidRPr="002B5DBD">
              <w:rPr>
                <w:rFonts w:ascii="Arial" w:hAnsi="Arial" w:cs="Arial"/>
                <w:sz w:val="20"/>
                <w:szCs w:val="20"/>
                <w:lang w:eastAsia="en-GB"/>
              </w:rPr>
              <w:t>Relative Humidity</w:t>
            </w:r>
          </w:p>
        </w:tc>
        <w:tc>
          <w:tcPr>
            <w:tcW w:w="1048" w:type="dxa"/>
            <w:tcBorders>
              <w:top w:val="single" w:sz="6" w:space="0" w:color="FFFFFF"/>
              <w:left w:val="single" w:sz="24" w:space="0" w:color="FF0000"/>
              <w:bottom w:val="single" w:sz="6" w:space="0" w:color="FFFFFF"/>
              <w:right w:val="single" w:sz="6" w:space="0" w:color="FFFFFF"/>
            </w:tcBorders>
            <w:shd w:val="clear" w:color="auto" w:fill="auto"/>
          </w:tcPr>
          <w:p w:rsidR="00F77F88" w:rsidRPr="002B5DBD" w:rsidRDefault="00F77F88" w:rsidP="00F77F88">
            <w:pPr>
              <w:autoSpaceDE w:val="0"/>
              <w:autoSpaceDN w:val="0"/>
              <w:adjustRightInd w:val="0"/>
              <w:spacing w:line="240" w:lineRule="auto"/>
              <w:contextualSpacing/>
              <w:jc w:val="right"/>
              <w:rPr>
                <w:rFonts w:ascii="Arial" w:hAnsi="Arial" w:cs="Arial"/>
                <w:b/>
                <w:sz w:val="20"/>
                <w:szCs w:val="20"/>
                <w:lang w:eastAsia="en-GB"/>
              </w:rPr>
            </w:pPr>
            <w:r w:rsidRPr="002B5DBD">
              <w:rPr>
                <w:rFonts w:ascii="Arial" w:hAnsi="Arial" w:cs="Arial"/>
                <w:b/>
                <w:sz w:val="20"/>
                <w:szCs w:val="20"/>
                <w:lang w:eastAsia="en-GB"/>
              </w:rPr>
              <w:t>-.156</w:t>
            </w:r>
          </w:p>
        </w:tc>
        <w:tc>
          <w:tcPr>
            <w:tcW w:w="1048" w:type="dxa"/>
            <w:tcBorders>
              <w:top w:val="single" w:sz="6" w:space="0" w:color="FFFFFF"/>
              <w:left w:val="single" w:sz="6" w:space="0" w:color="FFFFFF"/>
              <w:bottom w:val="single" w:sz="6" w:space="0" w:color="FFFFFF"/>
              <w:right w:val="single" w:sz="24" w:space="0" w:color="FF0000"/>
            </w:tcBorders>
            <w:shd w:val="clear" w:color="auto" w:fill="auto"/>
          </w:tcPr>
          <w:p w:rsidR="00F77F88" w:rsidRPr="002B5DBD" w:rsidRDefault="00F77F88" w:rsidP="00F77F88">
            <w:pPr>
              <w:autoSpaceDE w:val="0"/>
              <w:autoSpaceDN w:val="0"/>
              <w:adjustRightInd w:val="0"/>
              <w:spacing w:line="240" w:lineRule="auto"/>
              <w:contextualSpacing/>
              <w:jc w:val="right"/>
              <w:rPr>
                <w:rFonts w:ascii="Arial" w:hAnsi="Arial" w:cs="Arial"/>
                <w:sz w:val="20"/>
                <w:szCs w:val="20"/>
                <w:lang w:eastAsia="en-GB"/>
              </w:rPr>
            </w:pPr>
          </w:p>
        </w:tc>
        <w:tc>
          <w:tcPr>
            <w:tcW w:w="1048" w:type="dxa"/>
            <w:tcBorders>
              <w:top w:val="single" w:sz="6" w:space="0" w:color="FFFFFF"/>
              <w:left w:val="single" w:sz="24" w:space="0" w:color="FF0000"/>
              <w:bottom w:val="single" w:sz="6" w:space="0" w:color="FFFFFF"/>
              <w:right w:val="single" w:sz="6" w:space="0" w:color="FFFFFF"/>
            </w:tcBorders>
            <w:shd w:val="clear" w:color="auto" w:fill="auto"/>
          </w:tcPr>
          <w:p w:rsidR="00F77F88" w:rsidRPr="002B5DBD" w:rsidRDefault="00F77F88" w:rsidP="00F77F88">
            <w:pPr>
              <w:autoSpaceDE w:val="0"/>
              <w:autoSpaceDN w:val="0"/>
              <w:adjustRightInd w:val="0"/>
              <w:spacing w:line="240" w:lineRule="auto"/>
              <w:contextualSpacing/>
              <w:jc w:val="right"/>
              <w:rPr>
                <w:rFonts w:ascii="Arial" w:hAnsi="Arial" w:cs="Arial"/>
                <w:sz w:val="20"/>
                <w:szCs w:val="20"/>
                <w:lang w:eastAsia="en-GB"/>
              </w:rPr>
            </w:pPr>
            <w:r w:rsidRPr="002B5DBD">
              <w:rPr>
                <w:rFonts w:ascii="Arial" w:hAnsi="Arial" w:cs="Arial"/>
                <w:sz w:val="20"/>
                <w:szCs w:val="20"/>
                <w:lang w:eastAsia="en-GB"/>
              </w:rPr>
              <w:t>-.766</w:t>
            </w:r>
          </w:p>
        </w:tc>
        <w:tc>
          <w:tcPr>
            <w:tcW w:w="1048" w:type="dxa"/>
            <w:tcBorders>
              <w:top w:val="single" w:sz="6" w:space="0" w:color="FFFFFF"/>
              <w:left w:val="single" w:sz="6" w:space="0" w:color="FFFFFF"/>
              <w:bottom w:val="single" w:sz="6" w:space="0" w:color="FFFFFF"/>
              <w:right w:val="single" w:sz="24" w:space="0" w:color="FF0000"/>
            </w:tcBorders>
            <w:shd w:val="clear" w:color="auto" w:fill="auto"/>
          </w:tcPr>
          <w:p w:rsidR="00F77F88" w:rsidRPr="002B5DBD" w:rsidRDefault="00F77F88" w:rsidP="00F77F88">
            <w:pPr>
              <w:autoSpaceDE w:val="0"/>
              <w:autoSpaceDN w:val="0"/>
              <w:adjustRightInd w:val="0"/>
              <w:spacing w:line="240" w:lineRule="auto"/>
              <w:contextualSpacing/>
              <w:jc w:val="right"/>
              <w:rPr>
                <w:rFonts w:ascii="Arial" w:hAnsi="Arial" w:cs="Arial"/>
                <w:sz w:val="20"/>
                <w:szCs w:val="20"/>
                <w:lang w:eastAsia="en-GB"/>
              </w:rPr>
            </w:pPr>
            <w:r w:rsidRPr="002B5DBD">
              <w:rPr>
                <w:rFonts w:ascii="Arial" w:hAnsi="Arial" w:cs="Arial"/>
                <w:sz w:val="20"/>
                <w:szCs w:val="20"/>
                <w:lang w:eastAsia="en-GB"/>
              </w:rPr>
              <w:t>.332</w:t>
            </w:r>
          </w:p>
        </w:tc>
        <w:tc>
          <w:tcPr>
            <w:tcW w:w="1048" w:type="dxa"/>
            <w:tcBorders>
              <w:top w:val="single" w:sz="6" w:space="0" w:color="FFFFFF"/>
              <w:left w:val="single" w:sz="24" w:space="0" w:color="FF0000"/>
              <w:bottom w:val="single" w:sz="6" w:space="0" w:color="FFFFFF"/>
              <w:right w:val="single" w:sz="24" w:space="0" w:color="FF0000"/>
            </w:tcBorders>
            <w:shd w:val="clear" w:color="auto" w:fill="auto"/>
          </w:tcPr>
          <w:p w:rsidR="00F77F88" w:rsidRPr="002B5DBD" w:rsidRDefault="00F77F88" w:rsidP="00F77F88">
            <w:pPr>
              <w:autoSpaceDE w:val="0"/>
              <w:autoSpaceDN w:val="0"/>
              <w:adjustRightInd w:val="0"/>
              <w:spacing w:line="240" w:lineRule="auto"/>
              <w:contextualSpacing/>
              <w:jc w:val="right"/>
              <w:rPr>
                <w:rFonts w:ascii="Arial" w:hAnsi="Arial" w:cs="Arial"/>
                <w:b/>
                <w:sz w:val="20"/>
                <w:szCs w:val="20"/>
                <w:lang w:eastAsia="en-GB"/>
              </w:rPr>
            </w:pPr>
          </w:p>
        </w:tc>
        <w:tc>
          <w:tcPr>
            <w:tcW w:w="1049" w:type="dxa"/>
            <w:tcBorders>
              <w:top w:val="single" w:sz="6" w:space="0" w:color="FFFFFF"/>
              <w:left w:val="single" w:sz="24" w:space="0" w:color="FF0000"/>
              <w:bottom w:val="single" w:sz="6" w:space="0" w:color="FFFFFF"/>
            </w:tcBorders>
            <w:shd w:val="clear" w:color="auto" w:fill="auto"/>
          </w:tcPr>
          <w:p w:rsidR="00F77F88" w:rsidRPr="002B5DBD" w:rsidRDefault="00F77F88" w:rsidP="00F77F88">
            <w:pPr>
              <w:autoSpaceDE w:val="0"/>
              <w:autoSpaceDN w:val="0"/>
              <w:adjustRightInd w:val="0"/>
              <w:spacing w:line="240" w:lineRule="auto"/>
              <w:contextualSpacing/>
              <w:jc w:val="right"/>
              <w:rPr>
                <w:rFonts w:ascii="Arial" w:hAnsi="Arial" w:cs="Arial"/>
                <w:sz w:val="20"/>
                <w:szCs w:val="20"/>
                <w:lang w:eastAsia="en-GB"/>
              </w:rPr>
            </w:pPr>
          </w:p>
        </w:tc>
      </w:tr>
      <w:tr w:rsidR="00F77F88" w:rsidTr="00967B53">
        <w:trPr>
          <w:trHeight w:val="222"/>
          <w:jc w:val="center"/>
        </w:trPr>
        <w:tc>
          <w:tcPr>
            <w:tcW w:w="2095" w:type="dxa"/>
            <w:tcBorders>
              <w:top w:val="single" w:sz="6" w:space="0" w:color="FFFFFF"/>
              <w:bottom w:val="single" w:sz="6" w:space="0" w:color="FFFFFF"/>
              <w:right w:val="single" w:sz="24" w:space="0" w:color="FF0000"/>
            </w:tcBorders>
            <w:shd w:val="clear" w:color="auto" w:fill="auto"/>
          </w:tcPr>
          <w:p w:rsidR="00F77F88" w:rsidRPr="002B5DBD" w:rsidRDefault="00F77F88" w:rsidP="00F77F88">
            <w:pPr>
              <w:autoSpaceDE w:val="0"/>
              <w:autoSpaceDN w:val="0"/>
              <w:adjustRightInd w:val="0"/>
              <w:spacing w:line="240" w:lineRule="auto"/>
              <w:contextualSpacing/>
              <w:rPr>
                <w:rFonts w:ascii="Arial" w:hAnsi="Arial" w:cs="Arial"/>
                <w:sz w:val="20"/>
                <w:szCs w:val="20"/>
                <w:lang w:eastAsia="en-GB"/>
              </w:rPr>
            </w:pPr>
            <w:r w:rsidRPr="002B5DBD">
              <w:rPr>
                <w:rFonts w:ascii="Arial" w:hAnsi="Arial" w:cs="Arial"/>
                <w:sz w:val="20"/>
                <w:szCs w:val="20"/>
                <w:lang w:eastAsia="en-GB"/>
              </w:rPr>
              <w:t>Global Radiation</w:t>
            </w:r>
          </w:p>
        </w:tc>
        <w:tc>
          <w:tcPr>
            <w:tcW w:w="1048" w:type="dxa"/>
            <w:tcBorders>
              <w:top w:val="single" w:sz="6" w:space="0" w:color="FFFFFF"/>
              <w:left w:val="single" w:sz="24" w:space="0" w:color="FF0000"/>
              <w:bottom w:val="single" w:sz="6" w:space="0" w:color="FFFFFF"/>
              <w:right w:val="single" w:sz="6" w:space="0" w:color="FFFFFF"/>
            </w:tcBorders>
            <w:shd w:val="clear" w:color="auto" w:fill="auto"/>
          </w:tcPr>
          <w:p w:rsidR="00F77F88" w:rsidRPr="002B5DBD" w:rsidRDefault="00F77F88" w:rsidP="00F77F88">
            <w:pPr>
              <w:autoSpaceDE w:val="0"/>
              <w:autoSpaceDN w:val="0"/>
              <w:adjustRightInd w:val="0"/>
              <w:spacing w:line="240" w:lineRule="auto"/>
              <w:contextualSpacing/>
              <w:jc w:val="right"/>
              <w:rPr>
                <w:rFonts w:ascii="Arial" w:hAnsi="Arial" w:cs="Arial"/>
                <w:b/>
                <w:sz w:val="20"/>
                <w:szCs w:val="20"/>
                <w:lang w:eastAsia="en-GB"/>
              </w:rPr>
            </w:pPr>
            <w:r w:rsidRPr="002B5DBD">
              <w:rPr>
                <w:rFonts w:ascii="Arial" w:hAnsi="Arial" w:cs="Arial"/>
                <w:b/>
                <w:sz w:val="20"/>
                <w:szCs w:val="20"/>
                <w:lang w:eastAsia="en-GB"/>
              </w:rPr>
              <w:t>.154</w:t>
            </w:r>
          </w:p>
        </w:tc>
        <w:tc>
          <w:tcPr>
            <w:tcW w:w="1048" w:type="dxa"/>
            <w:tcBorders>
              <w:top w:val="single" w:sz="6" w:space="0" w:color="FFFFFF"/>
              <w:left w:val="single" w:sz="6" w:space="0" w:color="FFFFFF"/>
              <w:bottom w:val="single" w:sz="6" w:space="0" w:color="FFFFFF"/>
              <w:right w:val="single" w:sz="24" w:space="0" w:color="FF0000"/>
            </w:tcBorders>
            <w:shd w:val="clear" w:color="auto" w:fill="auto"/>
          </w:tcPr>
          <w:p w:rsidR="00F77F88" w:rsidRPr="002B5DBD" w:rsidRDefault="00F77F88" w:rsidP="00F77F88">
            <w:pPr>
              <w:autoSpaceDE w:val="0"/>
              <w:autoSpaceDN w:val="0"/>
              <w:adjustRightInd w:val="0"/>
              <w:spacing w:line="240" w:lineRule="auto"/>
              <w:contextualSpacing/>
              <w:jc w:val="right"/>
              <w:rPr>
                <w:rFonts w:ascii="Arial" w:hAnsi="Arial" w:cs="Arial"/>
                <w:sz w:val="20"/>
                <w:szCs w:val="20"/>
                <w:lang w:eastAsia="en-GB"/>
              </w:rPr>
            </w:pPr>
          </w:p>
        </w:tc>
        <w:tc>
          <w:tcPr>
            <w:tcW w:w="1048" w:type="dxa"/>
            <w:tcBorders>
              <w:top w:val="single" w:sz="6" w:space="0" w:color="FFFFFF"/>
              <w:left w:val="single" w:sz="24" w:space="0" w:color="FF0000"/>
              <w:bottom w:val="single" w:sz="6" w:space="0" w:color="FFFFFF"/>
              <w:right w:val="single" w:sz="6" w:space="0" w:color="FFFFFF"/>
            </w:tcBorders>
            <w:shd w:val="clear" w:color="auto" w:fill="auto"/>
          </w:tcPr>
          <w:p w:rsidR="00F77F88" w:rsidRPr="002B5DBD" w:rsidRDefault="00F77F88" w:rsidP="00F77F88">
            <w:pPr>
              <w:autoSpaceDE w:val="0"/>
              <w:autoSpaceDN w:val="0"/>
              <w:adjustRightInd w:val="0"/>
              <w:spacing w:line="240" w:lineRule="auto"/>
              <w:contextualSpacing/>
              <w:jc w:val="right"/>
              <w:rPr>
                <w:rFonts w:ascii="Arial" w:hAnsi="Arial" w:cs="Arial"/>
                <w:sz w:val="20"/>
                <w:szCs w:val="20"/>
                <w:lang w:eastAsia="en-GB"/>
              </w:rPr>
            </w:pPr>
            <w:r w:rsidRPr="002B5DBD">
              <w:rPr>
                <w:rFonts w:ascii="Arial" w:hAnsi="Arial" w:cs="Arial"/>
                <w:sz w:val="20"/>
                <w:szCs w:val="20"/>
                <w:lang w:eastAsia="en-GB"/>
              </w:rPr>
              <w:t>.826</w:t>
            </w:r>
          </w:p>
        </w:tc>
        <w:tc>
          <w:tcPr>
            <w:tcW w:w="1048" w:type="dxa"/>
            <w:tcBorders>
              <w:top w:val="single" w:sz="6" w:space="0" w:color="FFFFFF"/>
              <w:left w:val="single" w:sz="6" w:space="0" w:color="FFFFFF"/>
              <w:bottom w:val="single" w:sz="6" w:space="0" w:color="FFFFFF"/>
              <w:right w:val="single" w:sz="24" w:space="0" w:color="FF0000"/>
            </w:tcBorders>
            <w:shd w:val="clear" w:color="auto" w:fill="auto"/>
          </w:tcPr>
          <w:p w:rsidR="00F77F88" w:rsidRPr="002B5DBD" w:rsidRDefault="00F77F88" w:rsidP="00F77F88">
            <w:pPr>
              <w:autoSpaceDE w:val="0"/>
              <w:autoSpaceDN w:val="0"/>
              <w:adjustRightInd w:val="0"/>
              <w:spacing w:line="240" w:lineRule="auto"/>
              <w:contextualSpacing/>
              <w:jc w:val="right"/>
              <w:rPr>
                <w:rFonts w:ascii="Arial" w:hAnsi="Arial" w:cs="Arial"/>
                <w:sz w:val="20"/>
                <w:szCs w:val="20"/>
                <w:lang w:eastAsia="en-GB"/>
              </w:rPr>
            </w:pPr>
          </w:p>
        </w:tc>
        <w:tc>
          <w:tcPr>
            <w:tcW w:w="1048" w:type="dxa"/>
            <w:tcBorders>
              <w:top w:val="single" w:sz="6" w:space="0" w:color="FFFFFF"/>
              <w:left w:val="single" w:sz="24" w:space="0" w:color="FF0000"/>
              <w:bottom w:val="single" w:sz="6" w:space="0" w:color="FFFFFF"/>
              <w:right w:val="single" w:sz="24" w:space="0" w:color="FF0000"/>
            </w:tcBorders>
            <w:shd w:val="clear" w:color="auto" w:fill="auto"/>
          </w:tcPr>
          <w:p w:rsidR="00F77F88" w:rsidRPr="002B5DBD" w:rsidRDefault="00F77F88" w:rsidP="00F77F88">
            <w:pPr>
              <w:autoSpaceDE w:val="0"/>
              <w:autoSpaceDN w:val="0"/>
              <w:adjustRightInd w:val="0"/>
              <w:spacing w:line="240" w:lineRule="auto"/>
              <w:contextualSpacing/>
              <w:jc w:val="right"/>
              <w:rPr>
                <w:rFonts w:ascii="Arial" w:hAnsi="Arial" w:cs="Arial"/>
                <w:b/>
                <w:sz w:val="20"/>
                <w:szCs w:val="20"/>
                <w:lang w:eastAsia="en-GB"/>
              </w:rPr>
            </w:pPr>
          </w:p>
        </w:tc>
        <w:tc>
          <w:tcPr>
            <w:tcW w:w="1049" w:type="dxa"/>
            <w:tcBorders>
              <w:top w:val="single" w:sz="6" w:space="0" w:color="FFFFFF"/>
              <w:left w:val="single" w:sz="24" w:space="0" w:color="FF0000"/>
              <w:bottom w:val="single" w:sz="6" w:space="0" w:color="FFFFFF"/>
            </w:tcBorders>
            <w:shd w:val="clear" w:color="auto" w:fill="auto"/>
          </w:tcPr>
          <w:p w:rsidR="00F77F88" w:rsidRPr="002B5DBD" w:rsidRDefault="00F77F88" w:rsidP="00F77F88">
            <w:pPr>
              <w:autoSpaceDE w:val="0"/>
              <w:autoSpaceDN w:val="0"/>
              <w:adjustRightInd w:val="0"/>
              <w:spacing w:line="240" w:lineRule="auto"/>
              <w:contextualSpacing/>
              <w:jc w:val="right"/>
              <w:rPr>
                <w:rFonts w:ascii="Arial" w:hAnsi="Arial" w:cs="Arial"/>
                <w:sz w:val="20"/>
                <w:szCs w:val="20"/>
                <w:lang w:eastAsia="en-GB"/>
              </w:rPr>
            </w:pPr>
            <w:r w:rsidRPr="002B5DBD">
              <w:rPr>
                <w:rFonts w:ascii="Arial" w:hAnsi="Arial" w:cs="Arial"/>
                <w:sz w:val="20"/>
                <w:szCs w:val="20"/>
                <w:lang w:eastAsia="en-GB"/>
              </w:rPr>
              <w:t>.107</w:t>
            </w:r>
          </w:p>
        </w:tc>
      </w:tr>
      <w:tr w:rsidR="00F77F88" w:rsidTr="00967B53">
        <w:trPr>
          <w:trHeight w:val="208"/>
          <w:jc w:val="center"/>
        </w:trPr>
        <w:tc>
          <w:tcPr>
            <w:tcW w:w="2095" w:type="dxa"/>
            <w:tcBorders>
              <w:top w:val="single" w:sz="6" w:space="0" w:color="FFFFFF"/>
              <w:bottom w:val="single" w:sz="6" w:space="0" w:color="FFFFFF"/>
              <w:right w:val="single" w:sz="24" w:space="0" w:color="FF0000"/>
            </w:tcBorders>
            <w:shd w:val="clear" w:color="auto" w:fill="auto"/>
          </w:tcPr>
          <w:p w:rsidR="00F77F88" w:rsidRPr="002B5DBD" w:rsidRDefault="00F77F88" w:rsidP="00F77F88">
            <w:pPr>
              <w:autoSpaceDE w:val="0"/>
              <w:autoSpaceDN w:val="0"/>
              <w:adjustRightInd w:val="0"/>
              <w:spacing w:line="240" w:lineRule="auto"/>
              <w:contextualSpacing/>
              <w:rPr>
                <w:rFonts w:ascii="Arial" w:hAnsi="Arial" w:cs="Arial"/>
                <w:sz w:val="20"/>
                <w:szCs w:val="20"/>
                <w:lang w:eastAsia="en-GB"/>
              </w:rPr>
            </w:pPr>
            <w:r w:rsidRPr="002B5DBD">
              <w:rPr>
                <w:rFonts w:ascii="Arial" w:hAnsi="Arial" w:cs="Arial"/>
                <w:sz w:val="20"/>
                <w:szCs w:val="20"/>
                <w:lang w:eastAsia="en-GB"/>
              </w:rPr>
              <w:t>Rainfall</w:t>
            </w:r>
          </w:p>
        </w:tc>
        <w:tc>
          <w:tcPr>
            <w:tcW w:w="1048" w:type="dxa"/>
            <w:tcBorders>
              <w:top w:val="single" w:sz="6" w:space="0" w:color="FFFFFF"/>
              <w:left w:val="single" w:sz="24" w:space="0" w:color="FF0000"/>
              <w:bottom w:val="single" w:sz="6" w:space="0" w:color="FFFFFF"/>
              <w:right w:val="single" w:sz="6" w:space="0" w:color="FFFFFF"/>
            </w:tcBorders>
            <w:shd w:val="clear" w:color="auto" w:fill="auto"/>
          </w:tcPr>
          <w:p w:rsidR="00F77F88" w:rsidRPr="002B5DBD" w:rsidRDefault="00F77F88" w:rsidP="00F77F88">
            <w:pPr>
              <w:autoSpaceDE w:val="0"/>
              <w:autoSpaceDN w:val="0"/>
              <w:adjustRightInd w:val="0"/>
              <w:spacing w:line="240" w:lineRule="auto"/>
              <w:contextualSpacing/>
              <w:jc w:val="right"/>
              <w:rPr>
                <w:rFonts w:ascii="Arial" w:hAnsi="Arial" w:cs="Arial"/>
                <w:sz w:val="20"/>
                <w:szCs w:val="20"/>
                <w:lang w:eastAsia="en-GB"/>
              </w:rPr>
            </w:pPr>
          </w:p>
        </w:tc>
        <w:tc>
          <w:tcPr>
            <w:tcW w:w="1048" w:type="dxa"/>
            <w:tcBorders>
              <w:top w:val="single" w:sz="6" w:space="0" w:color="FFFFFF"/>
              <w:left w:val="single" w:sz="6" w:space="0" w:color="FFFFFF"/>
              <w:bottom w:val="single" w:sz="6" w:space="0" w:color="FFFFFF"/>
              <w:right w:val="single" w:sz="24" w:space="0" w:color="FF0000"/>
            </w:tcBorders>
            <w:shd w:val="clear" w:color="auto" w:fill="auto"/>
          </w:tcPr>
          <w:p w:rsidR="00F77F88" w:rsidRPr="002B5DBD" w:rsidRDefault="00F77F88" w:rsidP="00F77F88">
            <w:pPr>
              <w:autoSpaceDE w:val="0"/>
              <w:autoSpaceDN w:val="0"/>
              <w:adjustRightInd w:val="0"/>
              <w:spacing w:line="240" w:lineRule="auto"/>
              <w:contextualSpacing/>
              <w:jc w:val="right"/>
              <w:rPr>
                <w:rFonts w:ascii="Arial" w:hAnsi="Arial" w:cs="Arial"/>
                <w:sz w:val="20"/>
                <w:szCs w:val="20"/>
                <w:lang w:eastAsia="en-GB"/>
              </w:rPr>
            </w:pPr>
          </w:p>
        </w:tc>
        <w:tc>
          <w:tcPr>
            <w:tcW w:w="1048" w:type="dxa"/>
            <w:tcBorders>
              <w:top w:val="single" w:sz="6" w:space="0" w:color="FFFFFF"/>
              <w:left w:val="single" w:sz="24" w:space="0" w:color="FF0000"/>
              <w:bottom w:val="single" w:sz="6" w:space="0" w:color="FFFFFF"/>
              <w:right w:val="single" w:sz="6" w:space="0" w:color="FFFFFF"/>
            </w:tcBorders>
            <w:shd w:val="clear" w:color="auto" w:fill="auto"/>
          </w:tcPr>
          <w:p w:rsidR="00F77F88" w:rsidRPr="002B5DBD" w:rsidRDefault="00F77F88" w:rsidP="00F77F88">
            <w:pPr>
              <w:autoSpaceDE w:val="0"/>
              <w:autoSpaceDN w:val="0"/>
              <w:adjustRightInd w:val="0"/>
              <w:spacing w:line="240" w:lineRule="auto"/>
              <w:contextualSpacing/>
              <w:jc w:val="right"/>
              <w:rPr>
                <w:rFonts w:ascii="Arial" w:hAnsi="Arial" w:cs="Arial"/>
                <w:sz w:val="20"/>
                <w:szCs w:val="20"/>
                <w:lang w:eastAsia="en-GB"/>
              </w:rPr>
            </w:pPr>
            <w:r w:rsidRPr="002B5DBD">
              <w:rPr>
                <w:rFonts w:ascii="Arial" w:hAnsi="Arial" w:cs="Arial"/>
                <w:sz w:val="20"/>
                <w:szCs w:val="20"/>
                <w:lang w:eastAsia="en-GB"/>
              </w:rPr>
              <w:t>-.314</w:t>
            </w:r>
          </w:p>
        </w:tc>
        <w:tc>
          <w:tcPr>
            <w:tcW w:w="1048" w:type="dxa"/>
            <w:tcBorders>
              <w:top w:val="single" w:sz="6" w:space="0" w:color="FFFFFF"/>
              <w:left w:val="single" w:sz="6" w:space="0" w:color="FFFFFF"/>
              <w:bottom w:val="single" w:sz="6" w:space="0" w:color="FFFFFF"/>
              <w:right w:val="single" w:sz="24" w:space="0" w:color="FF0000"/>
            </w:tcBorders>
            <w:shd w:val="clear" w:color="auto" w:fill="auto"/>
          </w:tcPr>
          <w:p w:rsidR="00F77F88" w:rsidRPr="002B5DBD" w:rsidRDefault="00F77F88" w:rsidP="00F77F88">
            <w:pPr>
              <w:autoSpaceDE w:val="0"/>
              <w:autoSpaceDN w:val="0"/>
              <w:adjustRightInd w:val="0"/>
              <w:spacing w:line="240" w:lineRule="auto"/>
              <w:contextualSpacing/>
              <w:jc w:val="right"/>
              <w:rPr>
                <w:rFonts w:ascii="Arial" w:hAnsi="Arial" w:cs="Arial"/>
                <w:sz w:val="20"/>
                <w:szCs w:val="20"/>
                <w:lang w:eastAsia="en-GB"/>
              </w:rPr>
            </w:pPr>
            <w:r w:rsidRPr="002B5DBD">
              <w:rPr>
                <w:rFonts w:ascii="Arial" w:hAnsi="Arial" w:cs="Arial"/>
                <w:sz w:val="20"/>
                <w:szCs w:val="20"/>
                <w:lang w:eastAsia="en-GB"/>
              </w:rPr>
              <w:t>.373</w:t>
            </w:r>
          </w:p>
        </w:tc>
        <w:tc>
          <w:tcPr>
            <w:tcW w:w="1048" w:type="dxa"/>
            <w:tcBorders>
              <w:top w:val="single" w:sz="6" w:space="0" w:color="FFFFFF"/>
              <w:left w:val="single" w:sz="24" w:space="0" w:color="FF0000"/>
              <w:bottom w:val="single" w:sz="6" w:space="0" w:color="FFFFFF"/>
              <w:right w:val="single" w:sz="24" w:space="0" w:color="FF0000"/>
            </w:tcBorders>
            <w:shd w:val="clear" w:color="auto" w:fill="auto"/>
          </w:tcPr>
          <w:p w:rsidR="00F77F88" w:rsidRPr="002B5DBD" w:rsidRDefault="00F77F88" w:rsidP="00F77F88">
            <w:pPr>
              <w:autoSpaceDE w:val="0"/>
              <w:autoSpaceDN w:val="0"/>
              <w:adjustRightInd w:val="0"/>
              <w:spacing w:line="240" w:lineRule="auto"/>
              <w:contextualSpacing/>
              <w:jc w:val="right"/>
              <w:rPr>
                <w:rFonts w:ascii="Arial" w:hAnsi="Arial" w:cs="Arial"/>
                <w:b/>
                <w:sz w:val="20"/>
                <w:szCs w:val="20"/>
                <w:lang w:eastAsia="en-GB"/>
              </w:rPr>
            </w:pPr>
            <w:r w:rsidRPr="002B5DBD">
              <w:rPr>
                <w:rFonts w:ascii="Arial" w:hAnsi="Arial" w:cs="Arial"/>
                <w:b/>
                <w:sz w:val="20"/>
                <w:szCs w:val="20"/>
                <w:lang w:eastAsia="en-GB"/>
              </w:rPr>
              <w:t>-.201</w:t>
            </w:r>
          </w:p>
        </w:tc>
        <w:tc>
          <w:tcPr>
            <w:tcW w:w="1049" w:type="dxa"/>
            <w:tcBorders>
              <w:top w:val="single" w:sz="6" w:space="0" w:color="FFFFFF"/>
              <w:left w:val="single" w:sz="24" w:space="0" w:color="FF0000"/>
              <w:bottom w:val="single" w:sz="6" w:space="0" w:color="FFFFFF"/>
            </w:tcBorders>
            <w:shd w:val="clear" w:color="auto" w:fill="auto"/>
          </w:tcPr>
          <w:p w:rsidR="00F77F88" w:rsidRPr="002B5DBD" w:rsidRDefault="00F77F88" w:rsidP="00F77F88">
            <w:pPr>
              <w:autoSpaceDE w:val="0"/>
              <w:autoSpaceDN w:val="0"/>
              <w:adjustRightInd w:val="0"/>
              <w:spacing w:line="240" w:lineRule="auto"/>
              <w:contextualSpacing/>
              <w:jc w:val="right"/>
              <w:rPr>
                <w:rFonts w:ascii="Arial" w:hAnsi="Arial" w:cs="Arial"/>
                <w:sz w:val="20"/>
                <w:szCs w:val="20"/>
                <w:lang w:eastAsia="en-GB"/>
              </w:rPr>
            </w:pPr>
            <w:r w:rsidRPr="002B5DBD">
              <w:rPr>
                <w:rFonts w:ascii="Arial" w:hAnsi="Arial" w:cs="Arial"/>
                <w:sz w:val="20"/>
                <w:szCs w:val="20"/>
                <w:lang w:eastAsia="en-GB"/>
              </w:rPr>
              <w:t>.368</w:t>
            </w:r>
          </w:p>
        </w:tc>
      </w:tr>
      <w:tr w:rsidR="00F77F88" w:rsidTr="00967B53">
        <w:trPr>
          <w:trHeight w:val="208"/>
          <w:jc w:val="center"/>
        </w:trPr>
        <w:tc>
          <w:tcPr>
            <w:tcW w:w="2095" w:type="dxa"/>
            <w:tcBorders>
              <w:top w:val="single" w:sz="6" w:space="0" w:color="FFFFFF"/>
              <w:bottom w:val="single" w:sz="6" w:space="0" w:color="FFFFFF"/>
              <w:right w:val="single" w:sz="24" w:space="0" w:color="FF0000"/>
            </w:tcBorders>
            <w:shd w:val="clear" w:color="auto" w:fill="auto"/>
          </w:tcPr>
          <w:p w:rsidR="00F77F88" w:rsidRPr="002B5DBD" w:rsidRDefault="00F77F88" w:rsidP="00F77F88">
            <w:pPr>
              <w:autoSpaceDE w:val="0"/>
              <w:autoSpaceDN w:val="0"/>
              <w:adjustRightInd w:val="0"/>
              <w:spacing w:line="240" w:lineRule="auto"/>
              <w:contextualSpacing/>
              <w:rPr>
                <w:rFonts w:ascii="Arial" w:hAnsi="Arial" w:cs="Arial"/>
                <w:sz w:val="20"/>
                <w:szCs w:val="20"/>
                <w:lang w:eastAsia="en-GB"/>
              </w:rPr>
            </w:pPr>
            <w:r w:rsidRPr="002B5DBD">
              <w:rPr>
                <w:rFonts w:ascii="Arial" w:hAnsi="Arial" w:cs="Arial"/>
                <w:sz w:val="20"/>
                <w:szCs w:val="20"/>
                <w:lang w:eastAsia="en-GB"/>
              </w:rPr>
              <w:t>Wind Speed (5m)</w:t>
            </w:r>
          </w:p>
        </w:tc>
        <w:tc>
          <w:tcPr>
            <w:tcW w:w="1048" w:type="dxa"/>
            <w:tcBorders>
              <w:top w:val="single" w:sz="6" w:space="0" w:color="FFFFFF"/>
              <w:left w:val="single" w:sz="24" w:space="0" w:color="FF0000"/>
              <w:bottom w:val="single" w:sz="6" w:space="0" w:color="FFFFFF"/>
              <w:right w:val="single" w:sz="6" w:space="0" w:color="FFFFFF"/>
            </w:tcBorders>
            <w:shd w:val="clear" w:color="auto" w:fill="auto"/>
          </w:tcPr>
          <w:p w:rsidR="00F77F88" w:rsidRPr="002B5DBD" w:rsidRDefault="00F77F88" w:rsidP="00F77F88">
            <w:pPr>
              <w:autoSpaceDE w:val="0"/>
              <w:autoSpaceDN w:val="0"/>
              <w:adjustRightInd w:val="0"/>
              <w:spacing w:line="240" w:lineRule="auto"/>
              <w:contextualSpacing/>
              <w:jc w:val="right"/>
              <w:rPr>
                <w:rFonts w:ascii="Arial" w:hAnsi="Arial" w:cs="Arial"/>
                <w:sz w:val="20"/>
                <w:szCs w:val="20"/>
                <w:lang w:eastAsia="en-GB"/>
              </w:rPr>
            </w:pPr>
            <w:r w:rsidRPr="002B5DBD">
              <w:rPr>
                <w:rFonts w:ascii="Arial" w:hAnsi="Arial" w:cs="Arial"/>
                <w:sz w:val="20"/>
                <w:szCs w:val="20"/>
                <w:lang w:eastAsia="en-GB"/>
              </w:rPr>
              <w:t>-.106</w:t>
            </w:r>
          </w:p>
        </w:tc>
        <w:tc>
          <w:tcPr>
            <w:tcW w:w="1048" w:type="dxa"/>
            <w:tcBorders>
              <w:top w:val="single" w:sz="6" w:space="0" w:color="FFFFFF"/>
              <w:left w:val="single" w:sz="6" w:space="0" w:color="FFFFFF"/>
              <w:bottom w:val="single" w:sz="6" w:space="0" w:color="FFFFFF"/>
              <w:right w:val="single" w:sz="24" w:space="0" w:color="FF0000"/>
            </w:tcBorders>
            <w:shd w:val="clear" w:color="auto" w:fill="auto"/>
          </w:tcPr>
          <w:p w:rsidR="00F77F88" w:rsidRPr="002B5DBD" w:rsidRDefault="00F77F88" w:rsidP="00F77F88">
            <w:pPr>
              <w:autoSpaceDE w:val="0"/>
              <w:autoSpaceDN w:val="0"/>
              <w:adjustRightInd w:val="0"/>
              <w:spacing w:line="240" w:lineRule="auto"/>
              <w:contextualSpacing/>
              <w:jc w:val="right"/>
              <w:rPr>
                <w:rFonts w:ascii="Arial" w:hAnsi="Arial" w:cs="Arial"/>
                <w:sz w:val="20"/>
                <w:szCs w:val="20"/>
                <w:lang w:eastAsia="en-GB"/>
              </w:rPr>
            </w:pPr>
          </w:p>
        </w:tc>
        <w:tc>
          <w:tcPr>
            <w:tcW w:w="1048" w:type="dxa"/>
            <w:tcBorders>
              <w:top w:val="single" w:sz="6" w:space="0" w:color="FFFFFF"/>
              <w:left w:val="single" w:sz="24" w:space="0" w:color="FF0000"/>
              <w:bottom w:val="single" w:sz="6" w:space="0" w:color="FFFFFF"/>
              <w:right w:val="single" w:sz="6" w:space="0" w:color="FFFFFF"/>
            </w:tcBorders>
            <w:shd w:val="clear" w:color="auto" w:fill="auto"/>
          </w:tcPr>
          <w:p w:rsidR="00F77F88" w:rsidRPr="002B5DBD" w:rsidRDefault="00F77F88" w:rsidP="00F77F88">
            <w:pPr>
              <w:autoSpaceDE w:val="0"/>
              <w:autoSpaceDN w:val="0"/>
              <w:adjustRightInd w:val="0"/>
              <w:spacing w:line="240" w:lineRule="auto"/>
              <w:contextualSpacing/>
              <w:jc w:val="right"/>
              <w:rPr>
                <w:rFonts w:ascii="Arial" w:hAnsi="Arial" w:cs="Arial"/>
                <w:sz w:val="20"/>
                <w:szCs w:val="20"/>
                <w:lang w:eastAsia="en-GB"/>
              </w:rPr>
            </w:pPr>
            <w:r w:rsidRPr="002B5DBD">
              <w:rPr>
                <w:rFonts w:ascii="Arial" w:hAnsi="Arial" w:cs="Arial"/>
                <w:sz w:val="20"/>
                <w:szCs w:val="20"/>
                <w:lang w:eastAsia="en-GB"/>
              </w:rPr>
              <w:t>.163</w:t>
            </w:r>
          </w:p>
        </w:tc>
        <w:tc>
          <w:tcPr>
            <w:tcW w:w="1048" w:type="dxa"/>
            <w:tcBorders>
              <w:top w:val="single" w:sz="6" w:space="0" w:color="FFFFFF"/>
              <w:left w:val="single" w:sz="6" w:space="0" w:color="FFFFFF"/>
              <w:bottom w:val="single" w:sz="6" w:space="0" w:color="FFFFFF"/>
              <w:right w:val="single" w:sz="24" w:space="0" w:color="FF0000"/>
            </w:tcBorders>
            <w:shd w:val="clear" w:color="auto" w:fill="auto"/>
          </w:tcPr>
          <w:p w:rsidR="00F77F88" w:rsidRPr="002B5DBD" w:rsidRDefault="00F77F88" w:rsidP="00F77F88">
            <w:pPr>
              <w:autoSpaceDE w:val="0"/>
              <w:autoSpaceDN w:val="0"/>
              <w:adjustRightInd w:val="0"/>
              <w:spacing w:line="240" w:lineRule="auto"/>
              <w:contextualSpacing/>
              <w:jc w:val="right"/>
              <w:rPr>
                <w:rFonts w:ascii="Arial" w:hAnsi="Arial" w:cs="Arial"/>
                <w:sz w:val="20"/>
                <w:szCs w:val="20"/>
                <w:lang w:eastAsia="en-GB"/>
              </w:rPr>
            </w:pPr>
            <w:r w:rsidRPr="002B5DBD">
              <w:rPr>
                <w:rFonts w:ascii="Arial" w:hAnsi="Arial" w:cs="Arial"/>
                <w:sz w:val="20"/>
                <w:szCs w:val="20"/>
                <w:lang w:eastAsia="en-GB"/>
              </w:rPr>
              <w:t>-.110</w:t>
            </w:r>
          </w:p>
        </w:tc>
        <w:tc>
          <w:tcPr>
            <w:tcW w:w="1048" w:type="dxa"/>
            <w:tcBorders>
              <w:top w:val="single" w:sz="6" w:space="0" w:color="FFFFFF"/>
              <w:left w:val="single" w:sz="24" w:space="0" w:color="FF0000"/>
              <w:bottom w:val="single" w:sz="6" w:space="0" w:color="FFFFFF"/>
              <w:right w:val="single" w:sz="24" w:space="0" w:color="FF0000"/>
            </w:tcBorders>
            <w:shd w:val="clear" w:color="auto" w:fill="auto"/>
          </w:tcPr>
          <w:p w:rsidR="00F77F88" w:rsidRPr="002B5DBD" w:rsidRDefault="00F77F88" w:rsidP="00F77F88">
            <w:pPr>
              <w:autoSpaceDE w:val="0"/>
              <w:autoSpaceDN w:val="0"/>
              <w:adjustRightInd w:val="0"/>
              <w:spacing w:line="240" w:lineRule="auto"/>
              <w:contextualSpacing/>
              <w:jc w:val="right"/>
              <w:rPr>
                <w:rFonts w:ascii="Arial" w:hAnsi="Arial" w:cs="Arial"/>
                <w:b/>
                <w:sz w:val="20"/>
                <w:szCs w:val="20"/>
                <w:lang w:eastAsia="en-GB"/>
              </w:rPr>
            </w:pPr>
          </w:p>
        </w:tc>
        <w:tc>
          <w:tcPr>
            <w:tcW w:w="1049" w:type="dxa"/>
            <w:tcBorders>
              <w:top w:val="single" w:sz="6" w:space="0" w:color="FFFFFF"/>
              <w:left w:val="single" w:sz="24" w:space="0" w:color="FF0000"/>
              <w:bottom w:val="single" w:sz="6" w:space="0" w:color="FFFFFF"/>
            </w:tcBorders>
            <w:shd w:val="clear" w:color="auto" w:fill="auto"/>
          </w:tcPr>
          <w:p w:rsidR="00F77F88" w:rsidRPr="002B5DBD" w:rsidRDefault="00F77F88" w:rsidP="00F77F88">
            <w:pPr>
              <w:autoSpaceDE w:val="0"/>
              <w:autoSpaceDN w:val="0"/>
              <w:adjustRightInd w:val="0"/>
              <w:spacing w:line="240" w:lineRule="auto"/>
              <w:contextualSpacing/>
              <w:jc w:val="right"/>
              <w:rPr>
                <w:rFonts w:ascii="Arial" w:hAnsi="Arial" w:cs="Arial"/>
                <w:sz w:val="20"/>
                <w:szCs w:val="20"/>
                <w:lang w:eastAsia="en-GB"/>
              </w:rPr>
            </w:pPr>
            <w:r w:rsidRPr="002B5DBD">
              <w:rPr>
                <w:rFonts w:ascii="Arial" w:hAnsi="Arial" w:cs="Arial"/>
                <w:sz w:val="20"/>
                <w:szCs w:val="20"/>
                <w:lang w:eastAsia="en-GB"/>
              </w:rPr>
              <w:t>.917</w:t>
            </w:r>
          </w:p>
        </w:tc>
      </w:tr>
      <w:tr w:rsidR="00F77F88" w:rsidTr="00967B53">
        <w:trPr>
          <w:trHeight w:val="222"/>
          <w:jc w:val="center"/>
        </w:trPr>
        <w:tc>
          <w:tcPr>
            <w:tcW w:w="2095" w:type="dxa"/>
            <w:tcBorders>
              <w:top w:val="single" w:sz="6" w:space="0" w:color="FFFFFF"/>
              <w:bottom w:val="single" w:sz="6" w:space="0" w:color="FFFFFF"/>
              <w:right w:val="single" w:sz="24" w:space="0" w:color="FF0000"/>
            </w:tcBorders>
            <w:shd w:val="clear" w:color="auto" w:fill="auto"/>
          </w:tcPr>
          <w:p w:rsidR="00F77F88" w:rsidRPr="002B5DBD" w:rsidRDefault="00F77F88" w:rsidP="00F77F88">
            <w:pPr>
              <w:autoSpaceDE w:val="0"/>
              <w:autoSpaceDN w:val="0"/>
              <w:adjustRightInd w:val="0"/>
              <w:spacing w:line="240" w:lineRule="auto"/>
              <w:contextualSpacing/>
              <w:rPr>
                <w:rFonts w:ascii="Arial" w:hAnsi="Arial" w:cs="Arial"/>
                <w:sz w:val="20"/>
                <w:szCs w:val="20"/>
                <w:lang w:eastAsia="en-GB"/>
              </w:rPr>
            </w:pPr>
            <w:r w:rsidRPr="002B5DBD">
              <w:rPr>
                <w:rFonts w:ascii="Arial" w:hAnsi="Arial" w:cs="Arial"/>
                <w:sz w:val="20"/>
                <w:szCs w:val="20"/>
                <w:lang w:eastAsia="en-GB"/>
              </w:rPr>
              <w:t>Wind Speed (10m)</w:t>
            </w:r>
          </w:p>
        </w:tc>
        <w:tc>
          <w:tcPr>
            <w:tcW w:w="1048" w:type="dxa"/>
            <w:tcBorders>
              <w:top w:val="single" w:sz="6" w:space="0" w:color="FFFFFF"/>
              <w:left w:val="single" w:sz="24" w:space="0" w:color="FF0000"/>
              <w:bottom w:val="single" w:sz="6" w:space="0" w:color="FFFFFF"/>
              <w:right w:val="single" w:sz="6" w:space="0" w:color="FFFFFF"/>
            </w:tcBorders>
            <w:shd w:val="clear" w:color="auto" w:fill="auto"/>
          </w:tcPr>
          <w:p w:rsidR="00F77F88" w:rsidRPr="002B5DBD" w:rsidRDefault="00F77F88" w:rsidP="00F77F88">
            <w:pPr>
              <w:autoSpaceDE w:val="0"/>
              <w:autoSpaceDN w:val="0"/>
              <w:adjustRightInd w:val="0"/>
              <w:spacing w:line="240" w:lineRule="auto"/>
              <w:contextualSpacing/>
              <w:jc w:val="right"/>
              <w:rPr>
                <w:rFonts w:ascii="Arial" w:hAnsi="Arial" w:cs="Arial"/>
                <w:sz w:val="20"/>
                <w:szCs w:val="20"/>
                <w:lang w:eastAsia="en-GB"/>
              </w:rPr>
            </w:pPr>
            <w:r w:rsidRPr="002B5DBD">
              <w:rPr>
                <w:rFonts w:ascii="Arial" w:hAnsi="Arial" w:cs="Arial"/>
                <w:sz w:val="20"/>
                <w:szCs w:val="20"/>
                <w:lang w:eastAsia="en-GB"/>
              </w:rPr>
              <w:t>-.100</w:t>
            </w:r>
          </w:p>
        </w:tc>
        <w:tc>
          <w:tcPr>
            <w:tcW w:w="1048" w:type="dxa"/>
            <w:tcBorders>
              <w:top w:val="single" w:sz="6" w:space="0" w:color="FFFFFF"/>
              <w:left w:val="single" w:sz="6" w:space="0" w:color="FFFFFF"/>
              <w:bottom w:val="single" w:sz="6" w:space="0" w:color="FFFFFF"/>
              <w:right w:val="single" w:sz="24" w:space="0" w:color="FF0000"/>
            </w:tcBorders>
            <w:shd w:val="clear" w:color="auto" w:fill="auto"/>
          </w:tcPr>
          <w:p w:rsidR="00F77F88" w:rsidRPr="002B5DBD" w:rsidRDefault="00F77F88" w:rsidP="00F77F88">
            <w:pPr>
              <w:autoSpaceDE w:val="0"/>
              <w:autoSpaceDN w:val="0"/>
              <w:adjustRightInd w:val="0"/>
              <w:spacing w:line="240" w:lineRule="auto"/>
              <w:contextualSpacing/>
              <w:jc w:val="right"/>
              <w:rPr>
                <w:rFonts w:ascii="Arial" w:hAnsi="Arial" w:cs="Arial"/>
                <w:b/>
                <w:sz w:val="20"/>
                <w:szCs w:val="20"/>
                <w:lang w:eastAsia="en-GB"/>
              </w:rPr>
            </w:pPr>
            <w:r w:rsidRPr="002B5DBD">
              <w:rPr>
                <w:rFonts w:ascii="Arial" w:hAnsi="Arial" w:cs="Arial"/>
                <w:b/>
                <w:sz w:val="20"/>
                <w:szCs w:val="20"/>
                <w:lang w:eastAsia="en-GB"/>
              </w:rPr>
              <w:t>-.164</w:t>
            </w:r>
          </w:p>
        </w:tc>
        <w:tc>
          <w:tcPr>
            <w:tcW w:w="1048" w:type="dxa"/>
            <w:tcBorders>
              <w:top w:val="single" w:sz="6" w:space="0" w:color="FFFFFF"/>
              <w:left w:val="single" w:sz="24" w:space="0" w:color="FF0000"/>
              <w:bottom w:val="single" w:sz="6" w:space="0" w:color="FFFFFF"/>
              <w:right w:val="single" w:sz="6" w:space="0" w:color="FFFFFF"/>
            </w:tcBorders>
            <w:shd w:val="clear" w:color="auto" w:fill="auto"/>
          </w:tcPr>
          <w:p w:rsidR="00F77F88" w:rsidRPr="002B5DBD" w:rsidRDefault="00F77F88" w:rsidP="00F77F88">
            <w:pPr>
              <w:autoSpaceDE w:val="0"/>
              <w:autoSpaceDN w:val="0"/>
              <w:adjustRightInd w:val="0"/>
              <w:spacing w:line="240" w:lineRule="auto"/>
              <w:contextualSpacing/>
              <w:jc w:val="right"/>
              <w:rPr>
                <w:rFonts w:ascii="Arial" w:hAnsi="Arial" w:cs="Arial"/>
                <w:sz w:val="20"/>
                <w:szCs w:val="20"/>
                <w:lang w:eastAsia="en-GB"/>
              </w:rPr>
            </w:pPr>
            <w:r w:rsidRPr="002B5DBD">
              <w:rPr>
                <w:rFonts w:ascii="Arial" w:hAnsi="Arial" w:cs="Arial"/>
                <w:sz w:val="20"/>
                <w:szCs w:val="20"/>
                <w:lang w:eastAsia="en-GB"/>
              </w:rPr>
              <w:t>.391</w:t>
            </w:r>
          </w:p>
        </w:tc>
        <w:tc>
          <w:tcPr>
            <w:tcW w:w="1048" w:type="dxa"/>
            <w:tcBorders>
              <w:top w:val="single" w:sz="6" w:space="0" w:color="FFFFFF"/>
              <w:left w:val="single" w:sz="6" w:space="0" w:color="FFFFFF"/>
              <w:bottom w:val="single" w:sz="6" w:space="0" w:color="FFFFFF"/>
              <w:right w:val="single" w:sz="24" w:space="0" w:color="FF0000"/>
            </w:tcBorders>
            <w:shd w:val="clear" w:color="auto" w:fill="auto"/>
          </w:tcPr>
          <w:p w:rsidR="00F77F88" w:rsidRPr="002B5DBD" w:rsidRDefault="00F77F88" w:rsidP="00F77F88">
            <w:pPr>
              <w:autoSpaceDE w:val="0"/>
              <w:autoSpaceDN w:val="0"/>
              <w:adjustRightInd w:val="0"/>
              <w:spacing w:line="240" w:lineRule="auto"/>
              <w:contextualSpacing/>
              <w:jc w:val="right"/>
              <w:rPr>
                <w:rFonts w:ascii="Arial" w:hAnsi="Arial" w:cs="Arial"/>
                <w:sz w:val="20"/>
                <w:szCs w:val="20"/>
                <w:lang w:eastAsia="en-GB"/>
              </w:rPr>
            </w:pPr>
          </w:p>
        </w:tc>
        <w:tc>
          <w:tcPr>
            <w:tcW w:w="1048" w:type="dxa"/>
            <w:tcBorders>
              <w:top w:val="single" w:sz="6" w:space="0" w:color="FFFFFF"/>
              <w:left w:val="single" w:sz="24" w:space="0" w:color="FF0000"/>
              <w:bottom w:val="single" w:sz="6" w:space="0" w:color="FFFFFF"/>
              <w:right w:val="single" w:sz="24" w:space="0" w:color="FF0000"/>
            </w:tcBorders>
            <w:shd w:val="clear" w:color="auto" w:fill="auto"/>
          </w:tcPr>
          <w:p w:rsidR="00F77F88" w:rsidRPr="002B5DBD" w:rsidRDefault="00F77F88" w:rsidP="00F77F88">
            <w:pPr>
              <w:autoSpaceDE w:val="0"/>
              <w:autoSpaceDN w:val="0"/>
              <w:adjustRightInd w:val="0"/>
              <w:spacing w:line="240" w:lineRule="auto"/>
              <w:contextualSpacing/>
              <w:jc w:val="right"/>
              <w:rPr>
                <w:rFonts w:ascii="Arial" w:hAnsi="Arial" w:cs="Arial"/>
                <w:b/>
                <w:sz w:val="20"/>
                <w:szCs w:val="20"/>
                <w:lang w:eastAsia="en-GB"/>
              </w:rPr>
            </w:pPr>
          </w:p>
        </w:tc>
        <w:tc>
          <w:tcPr>
            <w:tcW w:w="1049" w:type="dxa"/>
            <w:tcBorders>
              <w:top w:val="single" w:sz="6" w:space="0" w:color="FFFFFF"/>
              <w:left w:val="single" w:sz="24" w:space="0" w:color="FF0000"/>
              <w:bottom w:val="single" w:sz="6" w:space="0" w:color="FFFFFF"/>
            </w:tcBorders>
            <w:shd w:val="clear" w:color="auto" w:fill="auto"/>
          </w:tcPr>
          <w:p w:rsidR="00F77F88" w:rsidRPr="002B5DBD" w:rsidRDefault="00F77F88" w:rsidP="00F77F88">
            <w:pPr>
              <w:autoSpaceDE w:val="0"/>
              <w:autoSpaceDN w:val="0"/>
              <w:adjustRightInd w:val="0"/>
              <w:spacing w:line="240" w:lineRule="auto"/>
              <w:contextualSpacing/>
              <w:jc w:val="right"/>
              <w:rPr>
                <w:rFonts w:ascii="Arial" w:hAnsi="Arial" w:cs="Arial"/>
                <w:sz w:val="20"/>
                <w:szCs w:val="20"/>
                <w:lang w:eastAsia="en-GB"/>
              </w:rPr>
            </w:pPr>
            <w:r w:rsidRPr="002B5DBD">
              <w:rPr>
                <w:rFonts w:ascii="Arial" w:hAnsi="Arial" w:cs="Arial"/>
                <w:sz w:val="20"/>
                <w:szCs w:val="20"/>
                <w:lang w:eastAsia="en-GB"/>
              </w:rPr>
              <w:t>.802</w:t>
            </w:r>
          </w:p>
        </w:tc>
      </w:tr>
      <w:tr w:rsidR="00F77F88" w:rsidTr="00967B53">
        <w:trPr>
          <w:trHeight w:val="208"/>
          <w:jc w:val="center"/>
        </w:trPr>
        <w:tc>
          <w:tcPr>
            <w:tcW w:w="2095" w:type="dxa"/>
            <w:tcBorders>
              <w:top w:val="single" w:sz="6" w:space="0" w:color="FFFFFF"/>
              <w:bottom w:val="single" w:sz="6" w:space="0" w:color="FFFFFF"/>
              <w:right w:val="single" w:sz="24" w:space="0" w:color="FF0000"/>
            </w:tcBorders>
            <w:shd w:val="clear" w:color="auto" w:fill="auto"/>
          </w:tcPr>
          <w:p w:rsidR="00F77F88" w:rsidRPr="002B5DBD" w:rsidRDefault="00F77F88" w:rsidP="00F77F88">
            <w:pPr>
              <w:autoSpaceDE w:val="0"/>
              <w:autoSpaceDN w:val="0"/>
              <w:adjustRightInd w:val="0"/>
              <w:spacing w:line="240" w:lineRule="auto"/>
              <w:contextualSpacing/>
              <w:rPr>
                <w:rFonts w:ascii="Arial" w:hAnsi="Arial" w:cs="Arial"/>
                <w:sz w:val="20"/>
                <w:szCs w:val="20"/>
                <w:lang w:eastAsia="en-GB"/>
              </w:rPr>
            </w:pPr>
            <w:r w:rsidRPr="002B5DBD">
              <w:rPr>
                <w:rFonts w:ascii="Arial" w:hAnsi="Arial" w:cs="Arial"/>
                <w:sz w:val="20"/>
                <w:szCs w:val="20"/>
                <w:lang w:eastAsia="en-GB"/>
              </w:rPr>
              <w:t>Vertical Wind</w:t>
            </w:r>
          </w:p>
        </w:tc>
        <w:tc>
          <w:tcPr>
            <w:tcW w:w="1048" w:type="dxa"/>
            <w:tcBorders>
              <w:top w:val="single" w:sz="6" w:space="0" w:color="FFFFFF"/>
              <w:left w:val="single" w:sz="24" w:space="0" w:color="FF0000"/>
              <w:bottom w:val="single" w:sz="6" w:space="0" w:color="FFFFFF"/>
              <w:right w:val="single" w:sz="6" w:space="0" w:color="FFFFFF"/>
            </w:tcBorders>
            <w:shd w:val="clear" w:color="auto" w:fill="auto"/>
          </w:tcPr>
          <w:p w:rsidR="00F77F88" w:rsidRPr="002B5DBD" w:rsidRDefault="00F77F88" w:rsidP="00F77F88">
            <w:pPr>
              <w:autoSpaceDE w:val="0"/>
              <w:autoSpaceDN w:val="0"/>
              <w:adjustRightInd w:val="0"/>
              <w:spacing w:line="240" w:lineRule="auto"/>
              <w:contextualSpacing/>
              <w:jc w:val="right"/>
              <w:rPr>
                <w:rFonts w:ascii="Arial" w:hAnsi="Arial" w:cs="Arial"/>
                <w:sz w:val="20"/>
                <w:szCs w:val="20"/>
                <w:lang w:eastAsia="en-GB"/>
              </w:rPr>
            </w:pPr>
          </w:p>
        </w:tc>
        <w:tc>
          <w:tcPr>
            <w:tcW w:w="1048" w:type="dxa"/>
            <w:tcBorders>
              <w:top w:val="single" w:sz="6" w:space="0" w:color="FFFFFF"/>
              <w:left w:val="single" w:sz="6" w:space="0" w:color="FFFFFF"/>
              <w:bottom w:val="single" w:sz="6" w:space="0" w:color="FFFFFF"/>
              <w:right w:val="single" w:sz="24" w:space="0" w:color="FF0000"/>
            </w:tcBorders>
            <w:shd w:val="clear" w:color="auto" w:fill="auto"/>
          </w:tcPr>
          <w:p w:rsidR="00F77F88" w:rsidRPr="002B5DBD" w:rsidRDefault="00F77F88" w:rsidP="00F77F88">
            <w:pPr>
              <w:autoSpaceDE w:val="0"/>
              <w:autoSpaceDN w:val="0"/>
              <w:adjustRightInd w:val="0"/>
              <w:spacing w:line="240" w:lineRule="auto"/>
              <w:contextualSpacing/>
              <w:jc w:val="right"/>
              <w:rPr>
                <w:rFonts w:ascii="Arial" w:hAnsi="Arial" w:cs="Arial"/>
                <w:sz w:val="20"/>
                <w:szCs w:val="20"/>
                <w:lang w:eastAsia="en-GB"/>
              </w:rPr>
            </w:pPr>
            <w:r w:rsidRPr="002B5DBD">
              <w:rPr>
                <w:rFonts w:ascii="Arial" w:hAnsi="Arial" w:cs="Arial"/>
                <w:sz w:val="20"/>
                <w:szCs w:val="20"/>
                <w:lang w:eastAsia="en-GB"/>
              </w:rPr>
              <w:t>-.103</w:t>
            </w:r>
          </w:p>
        </w:tc>
        <w:tc>
          <w:tcPr>
            <w:tcW w:w="1048" w:type="dxa"/>
            <w:tcBorders>
              <w:top w:val="single" w:sz="6" w:space="0" w:color="FFFFFF"/>
              <w:left w:val="single" w:sz="24" w:space="0" w:color="FF0000"/>
              <w:bottom w:val="single" w:sz="6" w:space="0" w:color="FFFFFF"/>
              <w:right w:val="single" w:sz="6" w:space="0" w:color="FFFFFF"/>
            </w:tcBorders>
            <w:shd w:val="clear" w:color="auto" w:fill="auto"/>
          </w:tcPr>
          <w:p w:rsidR="00F77F88" w:rsidRPr="002B5DBD" w:rsidRDefault="00F77F88" w:rsidP="00F77F88">
            <w:pPr>
              <w:autoSpaceDE w:val="0"/>
              <w:autoSpaceDN w:val="0"/>
              <w:adjustRightInd w:val="0"/>
              <w:spacing w:line="240" w:lineRule="auto"/>
              <w:contextualSpacing/>
              <w:jc w:val="right"/>
              <w:rPr>
                <w:rFonts w:ascii="Arial" w:hAnsi="Arial" w:cs="Arial"/>
                <w:sz w:val="20"/>
                <w:szCs w:val="20"/>
                <w:lang w:eastAsia="en-GB"/>
              </w:rPr>
            </w:pPr>
            <w:r w:rsidRPr="002B5DBD">
              <w:rPr>
                <w:rFonts w:ascii="Arial" w:hAnsi="Arial" w:cs="Arial"/>
                <w:sz w:val="20"/>
                <w:szCs w:val="20"/>
                <w:lang w:eastAsia="en-GB"/>
              </w:rPr>
              <w:t>.156</w:t>
            </w:r>
          </w:p>
        </w:tc>
        <w:tc>
          <w:tcPr>
            <w:tcW w:w="1048" w:type="dxa"/>
            <w:tcBorders>
              <w:top w:val="single" w:sz="6" w:space="0" w:color="FFFFFF"/>
              <w:left w:val="single" w:sz="6" w:space="0" w:color="FFFFFF"/>
              <w:bottom w:val="single" w:sz="6" w:space="0" w:color="FFFFFF"/>
              <w:right w:val="single" w:sz="24" w:space="0" w:color="FF0000"/>
            </w:tcBorders>
            <w:shd w:val="clear" w:color="auto" w:fill="auto"/>
          </w:tcPr>
          <w:p w:rsidR="00F77F88" w:rsidRPr="002B5DBD" w:rsidRDefault="00F77F88" w:rsidP="00F77F88">
            <w:pPr>
              <w:autoSpaceDE w:val="0"/>
              <w:autoSpaceDN w:val="0"/>
              <w:adjustRightInd w:val="0"/>
              <w:spacing w:line="240" w:lineRule="auto"/>
              <w:contextualSpacing/>
              <w:jc w:val="right"/>
              <w:rPr>
                <w:rFonts w:ascii="Arial" w:hAnsi="Arial" w:cs="Arial"/>
                <w:sz w:val="20"/>
                <w:szCs w:val="20"/>
                <w:lang w:eastAsia="en-GB"/>
              </w:rPr>
            </w:pPr>
            <w:r w:rsidRPr="002B5DBD">
              <w:rPr>
                <w:rFonts w:ascii="Arial" w:hAnsi="Arial" w:cs="Arial"/>
                <w:sz w:val="20"/>
                <w:szCs w:val="20"/>
                <w:lang w:eastAsia="en-GB"/>
              </w:rPr>
              <w:t>.917</w:t>
            </w:r>
          </w:p>
        </w:tc>
        <w:tc>
          <w:tcPr>
            <w:tcW w:w="1048" w:type="dxa"/>
            <w:tcBorders>
              <w:top w:val="single" w:sz="6" w:space="0" w:color="FFFFFF"/>
              <w:left w:val="single" w:sz="24" w:space="0" w:color="FF0000"/>
              <w:bottom w:val="single" w:sz="6" w:space="0" w:color="FFFFFF"/>
              <w:right w:val="single" w:sz="24" w:space="0" w:color="FF0000"/>
            </w:tcBorders>
            <w:shd w:val="clear" w:color="auto" w:fill="auto"/>
          </w:tcPr>
          <w:p w:rsidR="00F77F88" w:rsidRPr="002B5DBD" w:rsidRDefault="00F77F88" w:rsidP="00F77F88">
            <w:pPr>
              <w:autoSpaceDE w:val="0"/>
              <w:autoSpaceDN w:val="0"/>
              <w:adjustRightInd w:val="0"/>
              <w:spacing w:line="240" w:lineRule="auto"/>
              <w:contextualSpacing/>
              <w:jc w:val="right"/>
              <w:rPr>
                <w:rFonts w:ascii="Arial" w:hAnsi="Arial" w:cs="Arial"/>
                <w:b/>
                <w:sz w:val="20"/>
                <w:szCs w:val="20"/>
                <w:lang w:eastAsia="en-GB"/>
              </w:rPr>
            </w:pPr>
            <w:r w:rsidRPr="002B5DBD">
              <w:rPr>
                <w:rFonts w:ascii="Arial" w:hAnsi="Arial" w:cs="Arial"/>
                <w:b/>
                <w:sz w:val="20"/>
                <w:szCs w:val="20"/>
                <w:lang w:eastAsia="en-GB"/>
              </w:rPr>
              <w:t>.164</w:t>
            </w:r>
          </w:p>
        </w:tc>
        <w:tc>
          <w:tcPr>
            <w:tcW w:w="1049" w:type="dxa"/>
            <w:tcBorders>
              <w:top w:val="single" w:sz="6" w:space="0" w:color="FFFFFF"/>
              <w:left w:val="single" w:sz="24" w:space="0" w:color="FF0000"/>
              <w:bottom w:val="single" w:sz="6" w:space="0" w:color="FFFFFF"/>
            </w:tcBorders>
            <w:shd w:val="clear" w:color="auto" w:fill="auto"/>
          </w:tcPr>
          <w:p w:rsidR="00F77F88" w:rsidRPr="002B5DBD" w:rsidRDefault="00F77F88" w:rsidP="00F77F88">
            <w:pPr>
              <w:autoSpaceDE w:val="0"/>
              <w:autoSpaceDN w:val="0"/>
              <w:adjustRightInd w:val="0"/>
              <w:spacing w:line="240" w:lineRule="auto"/>
              <w:contextualSpacing/>
              <w:jc w:val="right"/>
              <w:rPr>
                <w:rFonts w:ascii="Arial" w:hAnsi="Arial" w:cs="Arial"/>
                <w:sz w:val="20"/>
                <w:szCs w:val="20"/>
                <w:lang w:eastAsia="en-GB"/>
              </w:rPr>
            </w:pPr>
          </w:p>
        </w:tc>
      </w:tr>
      <w:tr w:rsidR="00F77F88" w:rsidTr="00967B53">
        <w:trPr>
          <w:trHeight w:val="208"/>
          <w:jc w:val="center"/>
        </w:trPr>
        <w:tc>
          <w:tcPr>
            <w:tcW w:w="2095" w:type="dxa"/>
            <w:tcBorders>
              <w:top w:val="single" w:sz="6" w:space="0" w:color="FFFFFF"/>
              <w:bottom w:val="single" w:sz="6" w:space="0" w:color="FFFFFF"/>
              <w:right w:val="single" w:sz="24" w:space="0" w:color="FF0000"/>
            </w:tcBorders>
            <w:shd w:val="clear" w:color="auto" w:fill="auto"/>
          </w:tcPr>
          <w:p w:rsidR="00F77F88" w:rsidRPr="002B5DBD" w:rsidRDefault="00F77F88" w:rsidP="00F77F88">
            <w:pPr>
              <w:autoSpaceDE w:val="0"/>
              <w:autoSpaceDN w:val="0"/>
              <w:adjustRightInd w:val="0"/>
              <w:spacing w:line="240" w:lineRule="auto"/>
              <w:contextualSpacing/>
              <w:rPr>
                <w:rFonts w:ascii="Arial" w:hAnsi="Arial" w:cs="Arial"/>
                <w:sz w:val="20"/>
                <w:szCs w:val="20"/>
                <w:lang w:eastAsia="en-GB"/>
              </w:rPr>
            </w:pPr>
            <w:r w:rsidRPr="002B5DBD">
              <w:rPr>
                <w:rFonts w:ascii="Arial" w:hAnsi="Arial" w:cs="Arial"/>
                <w:sz w:val="20"/>
                <w:szCs w:val="20"/>
                <w:lang w:eastAsia="en-GB"/>
              </w:rPr>
              <w:t>Wind Direction (5m)</w:t>
            </w:r>
          </w:p>
        </w:tc>
        <w:tc>
          <w:tcPr>
            <w:tcW w:w="1048" w:type="dxa"/>
            <w:tcBorders>
              <w:top w:val="single" w:sz="6" w:space="0" w:color="FFFFFF"/>
              <w:left w:val="single" w:sz="24" w:space="0" w:color="FF0000"/>
              <w:bottom w:val="single" w:sz="6" w:space="0" w:color="FFFFFF"/>
              <w:right w:val="single" w:sz="6" w:space="0" w:color="FFFFFF"/>
            </w:tcBorders>
            <w:shd w:val="clear" w:color="auto" w:fill="auto"/>
          </w:tcPr>
          <w:p w:rsidR="00F77F88" w:rsidRPr="002B5DBD" w:rsidRDefault="00F77F88" w:rsidP="00F77F88">
            <w:pPr>
              <w:autoSpaceDE w:val="0"/>
              <w:autoSpaceDN w:val="0"/>
              <w:adjustRightInd w:val="0"/>
              <w:spacing w:line="240" w:lineRule="auto"/>
              <w:contextualSpacing/>
              <w:jc w:val="right"/>
              <w:rPr>
                <w:rFonts w:ascii="Arial" w:hAnsi="Arial" w:cs="Arial"/>
                <w:sz w:val="20"/>
                <w:szCs w:val="20"/>
                <w:lang w:eastAsia="en-GB"/>
              </w:rPr>
            </w:pPr>
          </w:p>
        </w:tc>
        <w:tc>
          <w:tcPr>
            <w:tcW w:w="1048" w:type="dxa"/>
            <w:tcBorders>
              <w:top w:val="single" w:sz="6" w:space="0" w:color="FFFFFF"/>
              <w:left w:val="single" w:sz="6" w:space="0" w:color="FFFFFF"/>
              <w:bottom w:val="single" w:sz="6" w:space="0" w:color="FFFFFF"/>
              <w:right w:val="single" w:sz="24" w:space="0" w:color="FF0000"/>
            </w:tcBorders>
            <w:shd w:val="clear" w:color="auto" w:fill="auto"/>
          </w:tcPr>
          <w:p w:rsidR="00F77F88" w:rsidRPr="002B5DBD" w:rsidRDefault="00F77F88" w:rsidP="00F77F88">
            <w:pPr>
              <w:autoSpaceDE w:val="0"/>
              <w:autoSpaceDN w:val="0"/>
              <w:adjustRightInd w:val="0"/>
              <w:spacing w:line="240" w:lineRule="auto"/>
              <w:contextualSpacing/>
              <w:jc w:val="right"/>
              <w:rPr>
                <w:rFonts w:ascii="Arial" w:hAnsi="Arial" w:cs="Arial"/>
                <w:sz w:val="20"/>
                <w:szCs w:val="20"/>
                <w:lang w:eastAsia="en-GB"/>
              </w:rPr>
            </w:pPr>
          </w:p>
        </w:tc>
        <w:tc>
          <w:tcPr>
            <w:tcW w:w="1048" w:type="dxa"/>
            <w:tcBorders>
              <w:top w:val="single" w:sz="6" w:space="0" w:color="FFFFFF"/>
              <w:left w:val="single" w:sz="24" w:space="0" w:color="FF0000"/>
              <w:bottom w:val="single" w:sz="6" w:space="0" w:color="FFFFFF"/>
              <w:right w:val="single" w:sz="6" w:space="0" w:color="FFFFFF"/>
            </w:tcBorders>
            <w:shd w:val="clear" w:color="auto" w:fill="auto"/>
          </w:tcPr>
          <w:p w:rsidR="00F77F88" w:rsidRPr="002B5DBD" w:rsidRDefault="00F77F88" w:rsidP="00F77F88">
            <w:pPr>
              <w:autoSpaceDE w:val="0"/>
              <w:autoSpaceDN w:val="0"/>
              <w:adjustRightInd w:val="0"/>
              <w:spacing w:line="240" w:lineRule="auto"/>
              <w:contextualSpacing/>
              <w:jc w:val="right"/>
              <w:rPr>
                <w:rFonts w:ascii="Arial" w:hAnsi="Arial" w:cs="Arial"/>
                <w:sz w:val="20"/>
                <w:szCs w:val="20"/>
                <w:lang w:eastAsia="en-GB"/>
              </w:rPr>
            </w:pPr>
            <w:r w:rsidRPr="002B5DBD">
              <w:rPr>
                <w:rFonts w:ascii="Arial" w:hAnsi="Arial" w:cs="Arial"/>
                <w:sz w:val="20"/>
                <w:szCs w:val="20"/>
                <w:lang w:eastAsia="en-GB"/>
              </w:rPr>
              <w:t>.112</w:t>
            </w:r>
          </w:p>
        </w:tc>
        <w:tc>
          <w:tcPr>
            <w:tcW w:w="1048" w:type="dxa"/>
            <w:tcBorders>
              <w:top w:val="single" w:sz="6" w:space="0" w:color="FFFFFF"/>
              <w:left w:val="single" w:sz="6" w:space="0" w:color="FFFFFF"/>
              <w:bottom w:val="single" w:sz="6" w:space="0" w:color="FFFFFF"/>
              <w:right w:val="single" w:sz="24" w:space="0" w:color="FF0000"/>
            </w:tcBorders>
            <w:shd w:val="clear" w:color="auto" w:fill="auto"/>
          </w:tcPr>
          <w:p w:rsidR="00F77F88" w:rsidRPr="002B5DBD" w:rsidRDefault="00F77F88" w:rsidP="00F77F88">
            <w:pPr>
              <w:autoSpaceDE w:val="0"/>
              <w:autoSpaceDN w:val="0"/>
              <w:adjustRightInd w:val="0"/>
              <w:spacing w:line="240" w:lineRule="auto"/>
              <w:contextualSpacing/>
              <w:jc w:val="right"/>
              <w:rPr>
                <w:rFonts w:ascii="Arial" w:hAnsi="Arial" w:cs="Arial"/>
                <w:sz w:val="20"/>
                <w:szCs w:val="20"/>
                <w:lang w:eastAsia="en-GB"/>
              </w:rPr>
            </w:pPr>
            <w:r w:rsidRPr="002B5DBD">
              <w:rPr>
                <w:rFonts w:ascii="Arial" w:hAnsi="Arial" w:cs="Arial"/>
                <w:sz w:val="20"/>
                <w:szCs w:val="20"/>
                <w:lang w:eastAsia="en-GB"/>
              </w:rPr>
              <w:t>.899</w:t>
            </w:r>
          </w:p>
        </w:tc>
        <w:tc>
          <w:tcPr>
            <w:tcW w:w="1048" w:type="dxa"/>
            <w:tcBorders>
              <w:top w:val="single" w:sz="6" w:space="0" w:color="FFFFFF"/>
              <w:left w:val="single" w:sz="24" w:space="0" w:color="FF0000"/>
              <w:bottom w:val="single" w:sz="6" w:space="0" w:color="FFFFFF"/>
              <w:right w:val="single" w:sz="24" w:space="0" w:color="FF0000"/>
            </w:tcBorders>
            <w:shd w:val="clear" w:color="auto" w:fill="auto"/>
          </w:tcPr>
          <w:p w:rsidR="00F77F88" w:rsidRPr="002B5DBD" w:rsidRDefault="00F77F88" w:rsidP="00F77F88">
            <w:pPr>
              <w:autoSpaceDE w:val="0"/>
              <w:autoSpaceDN w:val="0"/>
              <w:adjustRightInd w:val="0"/>
              <w:spacing w:line="240" w:lineRule="auto"/>
              <w:contextualSpacing/>
              <w:jc w:val="right"/>
              <w:rPr>
                <w:rFonts w:ascii="Arial" w:hAnsi="Arial" w:cs="Arial"/>
                <w:b/>
                <w:sz w:val="20"/>
                <w:szCs w:val="20"/>
                <w:lang w:eastAsia="en-GB"/>
              </w:rPr>
            </w:pPr>
            <w:r w:rsidRPr="002B5DBD">
              <w:rPr>
                <w:rFonts w:ascii="Arial" w:hAnsi="Arial" w:cs="Arial"/>
                <w:b/>
                <w:sz w:val="20"/>
                <w:szCs w:val="20"/>
                <w:lang w:eastAsia="en-GB"/>
              </w:rPr>
              <w:t>.163</w:t>
            </w:r>
          </w:p>
        </w:tc>
        <w:tc>
          <w:tcPr>
            <w:tcW w:w="1049" w:type="dxa"/>
            <w:tcBorders>
              <w:top w:val="single" w:sz="6" w:space="0" w:color="FFFFFF"/>
              <w:left w:val="single" w:sz="24" w:space="0" w:color="FF0000"/>
              <w:bottom w:val="single" w:sz="6" w:space="0" w:color="FFFFFF"/>
            </w:tcBorders>
            <w:shd w:val="clear" w:color="auto" w:fill="auto"/>
          </w:tcPr>
          <w:p w:rsidR="00F77F88" w:rsidRPr="002B5DBD" w:rsidRDefault="00F77F88" w:rsidP="00F77F88">
            <w:pPr>
              <w:autoSpaceDE w:val="0"/>
              <w:autoSpaceDN w:val="0"/>
              <w:adjustRightInd w:val="0"/>
              <w:spacing w:line="240" w:lineRule="auto"/>
              <w:contextualSpacing/>
              <w:jc w:val="right"/>
              <w:rPr>
                <w:rFonts w:ascii="Arial" w:hAnsi="Arial" w:cs="Arial"/>
                <w:sz w:val="20"/>
                <w:szCs w:val="20"/>
                <w:lang w:eastAsia="en-GB"/>
              </w:rPr>
            </w:pPr>
            <w:r w:rsidRPr="002B5DBD">
              <w:rPr>
                <w:rFonts w:ascii="Arial" w:hAnsi="Arial" w:cs="Arial"/>
                <w:sz w:val="20"/>
                <w:szCs w:val="20"/>
                <w:lang w:eastAsia="en-GB"/>
              </w:rPr>
              <w:t>.104</w:t>
            </w:r>
          </w:p>
        </w:tc>
      </w:tr>
      <w:tr w:rsidR="00F77F88" w:rsidTr="00967B53">
        <w:trPr>
          <w:trHeight w:val="222"/>
          <w:jc w:val="center"/>
        </w:trPr>
        <w:tc>
          <w:tcPr>
            <w:tcW w:w="2095" w:type="dxa"/>
            <w:tcBorders>
              <w:top w:val="single" w:sz="6" w:space="0" w:color="FFFFFF"/>
              <w:bottom w:val="single" w:sz="6" w:space="0" w:color="FFFFFF"/>
              <w:right w:val="single" w:sz="24" w:space="0" w:color="FF0000"/>
            </w:tcBorders>
            <w:shd w:val="clear" w:color="auto" w:fill="auto"/>
          </w:tcPr>
          <w:p w:rsidR="00F77F88" w:rsidRPr="002B5DBD" w:rsidRDefault="00F77F88" w:rsidP="00F77F88">
            <w:pPr>
              <w:autoSpaceDE w:val="0"/>
              <w:autoSpaceDN w:val="0"/>
              <w:adjustRightInd w:val="0"/>
              <w:spacing w:line="240" w:lineRule="auto"/>
              <w:contextualSpacing/>
              <w:rPr>
                <w:rFonts w:ascii="Arial" w:hAnsi="Arial" w:cs="Arial"/>
                <w:sz w:val="20"/>
                <w:szCs w:val="20"/>
                <w:lang w:eastAsia="en-GB"/>
              </w:rPr>
            </w:pPr>
            <w:r w:rsidRPr="002B5DBD">
              <w:rPr>
                <w:rFonts w:ascii="Arial" w:hAnsi="Arial" w:cs="Arial"/>
                <w:sz w:val="20"/>
                <w:szCs w:val="20"/>
                <w:lang w:eastAsia="en-GB"/>
              </w:rPr>
              <w:t>Wind Direction (10m)</w:t>
            </w:r>
          </w:p>
        </w:tc>
        <w:tc>
          <w:tcPr>
            <w:tcW w:w="1048" w:type="dxa"/>
            <w:tcBorders>
              <w:top w:val="single" w:sz="6" w:space="0" w:color="FFFFFF"/>
              <w:left w:val="single" w:sz="24" w:space="0" w:color="FF0000"/>
              <w:bottom w:val="single" w:sz="6" w:space="0" w:color="FFFFFF"/>
              <w:right w:val="single" w:sz="6" w:space="0" w:color="FFFFFF"/>
            </w:tcBorders>
            <w:shd w:val="clear" w:color="auto" w:fill="auto"/>
          </w:tcPr>
          <w:p w:rsidR="00F77F88" w:rsidRPr="002B5DBD" w:rsidRDefault="00F77F88" w:rsidP="00F77F88">
            <w:pPr>
              <w:autoSpaceDE w:val="0"/>
              <w:autoSpaceDN w:val="0"/>
              <w:adjustRightInd w:val="0"/>
              <w:spacing w:line="240" w:lineRule="auto"/>
              <w:contextualSpacing/>
              <w:jc w:val="right"/>
              <w:rPr>
                <w:rFonts w:ascii="Arial" w:hAnsi="Arial" w:cs="Arial"/>
                <w:sz w:val="20"/>
                <w:szCs w:val="20"/>
                <w:lang w:eastAsia="en-GB"/>
              </w:rPr>
            </w:pPr>
          </w:p>
        </w:tc>
        <w:tc>
          <w:tcPr>
            <w:tcW w:w="1048" w:type="dxa"/>
            <w:tcBorders>
              <w:top w:val="single" w:sz="6" w:space="0" w:color="FFFFFF"/>
              <w:left w:val="single" w:sz="6" w:space="0" w:color="FFFFFF"/>
              <w:bottom w:val="single" w:sz="6" w:space="0" w:color="FFFFFF"/>
              <w:right w:val="single" w:sz="24" w:space="0" w:color="FF0000"/>
            </w:tcBorders>
            <w:shd w:val="clear" w:color="auto" w:fill="auto"/>
          </w:tcPr>
          <w:p w:rsidR="00F77F88" w:rsidRPr="002B5DBD" w:rsidRDefault="00F77F88" w:rsidP="00F77F88">
            <w:pPr>
              <w:autoSpaceDE w:val="0"/>
              <w:autoSpaceDN w:val="0"/>
              <w:adjustRightInd w:val="0"/>
              <w:spacing w:line="240" w:lineRule="auto"/>
              <w:contextualSpacing/>
              <w:jc w:val="right"/>
              <w:rPr>
                <w:rFonts w:ascii="Arial" w:hAnsi="Arial" w:cs="Arial"/>
                <w:b/>
                <w:sz w:val="20"/>
                <w:szCs w:val="20"/>
                <w:lang w:eastAsia="en-GB"/>
              </w:rPr>
            </w:pPr>
            <w:r w:rsidRPr="002B5DBD">
              <w:rPr>
                <w:rFonts w:ascii="Arial" w:hAnsi="Arial" w:cs="Arial"/>
                <w:b/>
                <w:sz w:val="20"/>
                <w:szCs w:val="20"/>
                <w:lang w:eastAsia="en-GB"/>
              </w:rPr>
              <w:t>-.177</w:t>
            </w:r>
          </w:p>
        </w:tc>
        <w:tc>
          <w:tcPr>
            <w:tcW w:w="1048" w:type="dxa"/>
            <w:tcBorders>
              <w:top w:val="single" w:sz="6" w:space="0" w:color="FFFFFF"/>
              <w:left w:val="single" w:sz="24" w:space="0" w:color="FF0000"/>
              <w:bottom w:val="single" w:sz="6" w:space="0" w:color="FFFFFF"/>
              <w:right w:val="single" w:sz="6" w:space="0" w:color="FFFFFF"/>
            </w:tcBorders>
            <w:shd w:val="clear" w:color="auto" w:fill="auto"/>
          </w:tcPr>
          <w:p w:rsidR="00F77F88" w:rsidRPr="002B5DBD" w:rsidRDefault="00F77F88" w:rsidP="00F77F88">
            <w:pPr>
              <w:autoSpaceDE w:val="0"/>
              <w:autoSpaceDN w:val="0"/>
              <w:adjustRightInd w:val="0"/>
              <w:spacing w:line="240" w:lineRule="auto"/>
              <w:contextualSpacing/>
              <w:jc w:val="right"/>
              <w:rPr>
                <w:rFonts w:ascii="Arial" w:hAnsi="Arial" w:cs="Arial"/>
                <w:sz w:val="20"/>
                <w:szCs w:val="20"/>
                <w:lang w:eastAsia="en-GB"/>
              </w:rPr>
            </w:pPr>
            <w:r w:rsidRPr="002B5DBD">
              <w:rPr>
                <w:rFonts w:ascii="Arial" w:hAnsi="Arial" w:cs="Arial"/>
                <w:sz w:val="20"/>
                <w:szCs w:val="20"/>
                <w:lang w:eastAsia="en-GB"/>
              </w:rPr>
              <w:t>.200</w:t>
            </w:r>
          </w:p>
        </w:tc>
        <w:tc>
          <w:tcPr>
            <w:tcW w:w="1048" w:type="dxa"/>
            <w:tcBorders>
              <w:top w:val="single" w:sz="6" w:space="0" w:color="FFFFFF"/>
              <w:left w:val="single" w:sz="6" w:space="0" w:color="FFFFFF"/>
              <w:bottom w:val="single" w:sz="6" w:space="0" w:color="FFFFFF"/>
              <w:right w:val="single" w:sz="24" w:space="0" w:color="FF0000"/>
            </w:tcBorders>
            <w:shd w:val="clear" w:color="auto" w:fill="auto"/>
          </w:tcPr>
          <w:p w:rsidR="00F77F88" w:rsidRPr="002B5DBD" w:rsidRDefault="00F77F88" w:rsidP="00F77F88">
            <w:pPr>
              <w:autoSpaceDE w:val="0"/>
              <w:autoSpaceDN w:val="0"/>
              <w:adjustRightInd w:val="0"/>
              <w:spacing w:line="240" w:lineRule="auto"/>
              <w:contextualSpacing/>
              <w:jc w:val="right"/>
              <w:rPr>
                <w:rFonts w:ascii="Arial" w:hAnsi="Arial" w:cs="Arial"/>
                <w:sz w:val="20"/>
                <w:szCs w:val="20"/>
                <w:lang w:eastAsia="en-GB"/>
              </w:rPr>
            </w:pPr>
            <w:r w:rsidRPr="002B5DBD">
              <w:rPr>
                <w:rFonts w:ascii="Arial" w:hAnsi="Arial" w:cs="Arial"/>
                <w:sz w:val="20"/>
                <w:szCs w:val="20"/>
                <w:lang w:eastAsia="en-GB"/>
              </w:rPr>
              <w:t>.676</w:t>
            </w:r>
          </w:p>
        </w:tc>
        <w:tc>
          <w:tcPr>
            <w:tcW w:w="1048" w:type="dxa"/>
            <w:tcBorders>
              <w:top w:val="single" w:sz="6" w:space="0" w:color="FFFFFF"/>
              <w:left w:val="single" w:sz="24" w:space="0" w:color="FF0000"/>
              <w:bottom w:val="single" w:sz="6" w:space="0" w:color="FFFFFF"/>
              <w:right w:val="single" w:sz="24" w:space="0" w:color="FF0000"/>
            </w:tcBorders>
            <w:shd w:val="clear" w:color="auto" w:fill="auto"/>
          </w:tcPr>
          <w:p w:rsidR="00F77F88" w:rsidRPr="002B5DBD" w:rsidRDefault="00F77F88" w:rsidP="00F77F88">
            <w:pPr>
              <w:autoSpaceDE w:val="0"/>
              <w:autoSpaceDN w:val="0"/>
              <w:adjustRightInd w:val="0"/>
              <w:spacing w:line="240" w:lineRule="auto"/>
              <w:contextualSpacing/>
              <w:jc w:val="right"/>
              <w:rPr>
                <w:rFonts w:ascii="Arial" w:hAnsi="Arial" w:cs="Arial"/>
                <w:b/>
                <w:sz w:val="20"/>
                <w:szCs w:val="20"/>
                <w:lang w:eastAsia="en-GB"/>
              </w:rPr>
            </w:pPr>
            <w:r w:rsidRPr="002B5DBD">
              <w:rPr>
                <w:rFonts w:ascii="Arial" w:hAnsi="Arial" w:cs="Arial"/>
                <w:b/>
                <w:sz w:val="20"/>
                <w:szCs w:val="20"/>
                <w:lang w:eastAsia="en-GB"/>
              </w:rPr>
              <w:t>.225</w:t>
            </w:r>
          </w:p>
        </w:tc>
        <w:tc>
          <w:tcPr>
            <w:tcW w:w="1049" w:type="dxa"/>
            <w:tcBorders>
              <w:top w:val="single" w:sz="6" w:space="0" w:color="FFFFFF"/>
              <w:left w:val="single" w:sz="24" w:space="0" w:color="FF0000"/>
              <w:bottom w:val="single" w:sz="6" w:space="0" w:color="FFFFFF"/>
            </w:tcBorders>
            <w:shd w:val="clear" w:color="auto" w:fill="auto"/>
          </w:tcPr>
          <w:p w:rsidR="00F77F88" w:rsidRPr="002B5DBD" w:rsidRDefault="00F77F88" w:rsidP="00F77F88">
            <w:pPr>
              <w:autoSpaceDE w:val="0"/>
              <w:autoSpaceDN w:val="0"/>
              <w:adjustRightInd w:val="0"/>
              <w:spacing w:line="240" w:lineRule="auto"/>
              <w:contextualSpacing/>
              <w:jc w:val="right"/>
              <w:rPr>
                <w:rFonts w:ascii="Arial" w:hAnsi="Arial" w:cs="Arial"/>
                <w:sz w:val="20"/>
                <w:szCs w:val="20"/>
                <w:lang w:eastAsia="en-GB"/>
              </w:rPr>
            </w:pPr>
            <w:r w:rsidRPr="002B5DBD">
              <w:rPr>
                <w:rFonts w:ascii="Arial" w:hAnsi="Arial" w:cs="Arial"/>
                <w:sz w:val="20"/>
                <w:szCs w:val="20"/>
                <w:lang w:eastAsia="en-GB"/>
              </w:rPr>
              <w:t>-.328</w:t>
            </w:r>
          </w:p>
        </w:tc>
      </w:tr>
      <w:tr w:rsidR="00F77F88" w:rsidTr="00967B53">
        <w:trPr>
          <w:trHeight w:val="208"/>
          <w:jc w:val="center"/>
        </w:trPr>
        <w:tc>
          <w:tcPr>
            <w:tcW w:w="2095" w:type="dxa"/>
            <w:tcBorders>
              <w:top w:val="single" w:sz="6" w:space="0" w:color="FFFFFF"/>
              <w:bottom w:val="single" w:sz="6" w:space="0" w:color="FFFFFF"/>
              <w:right w:val="single" w:sz="24" w:space="0" w:color="FF0000"/>
            </w:tcBorders>
            <w:shd w:val="clear" w:color="auto" w:fill="auto"/>
          </w:tcPr>
          <w:p w:rsidR="00F77F88" w:rsidRPr="002B5DBD" w:rsidRDefault="00F77F88" w:rsidP="00F77F88">
            <w:pPr>
              <w:autoSpaceDE w:val="0"/>
              <w:autoSpaceDN w:val="0"/>
              <w:adjustRightInd w:val="0"/>
              <w:spacing w:line="240" w:lineRule="auto"/>
              <w:contextualSpacing/>
              <w:rPr>
                <w:rFonts w:ascii="Arial" w:hAnsi="Arial" w:cs="Arial"/>
                <w:sz w:val="20"/>
                <w:szCs w:val="20"/>
                <w:lang w:eastAsia="en-GB"/>
              </w:rPr>
            </w:pPr>
            <w:r w:rsidRPr="002B5DBD">
              <w:rPr>
                <w:rFonts w:ascii="Arial" w:hAnsi="Arial" w:cs="Arial"/>
                <w:sz w:val="20"/>
                <w:szCs w:val="20"/>
                <w:lang w:eastAsia="en-GB"/>
              </w:rPr>
              <w:t>Vehicle Count</w:t>
            </w:r>
          </w:p>
        </w:tc>
        <w:tc>
          <w:tcPr>
            <w:tcW w:w="1048" w:type="dxa"/>
            <w:tcBorders>
              <w:top w:val="single" w:sz="6" w:space="0" w:color="FFFFFF"/>
              <w:left w:val="single" w:sz="24" w:space="0" w:color="FF0000"/>
              <w:bottom w:val="single" w:sz="6" w:space="0" w:color="FFFFFF"/>
              <w:right w:val="single" w:sz="6" w:space="0" w:color="FFFFFF"/>
            </w:tcBorders>
            <w:shd w:val="clear" w:color="auto" w:fill="auto"/>
          </w:tcPr>
          <w:p w:rsidR="00F77F88" w:rsidRPr="002B5DBD" w:rsidRDefault="00F77F88" w:rsidP="00F77F88">
            <w:pPr>
              <w:autoSpaceDE w:val="0"/>
              <w:autoSpaceDN w:val="0"/>
              <w:adjustRightInd w:val="0"/>
              <w:spacing w:line="240" w:lineRule="auto"/>
              <w:contextualSpacing/>
              <w:jc w:val="right"/>
              <w:rPr>
                <w:rFonts w:ascii="Arial" w:hAnsi="Arial" w:cs="Arial"/>
                <w:b/>
                <w:sz w:val="20"/>
                <w:szCs w:val="20"/>
                <w:lang w:eastAsia="en-GB"/>
              </w:rPr>
            </w:pPr>
            <w:r w:rsidRPr="002B5DBD">
              <w:rPr>
                <w:rFonts w:ascii="Arial" w:hAnsi="Arial" w:cs="Arial"/>
                <w:b/>
                <w:sz w:val="20"/>
                <w:szCs w:val="20"/>
                <w:lang w:eastAsia="en-GB"/>
              </w:rPr>
              <w:t>.232</w:t>
            </w:r>
          </w:p>
        </w:tc>
        <w:tc>
          <w:tcPr>
            <w:tcW w:w="1048" w:type="dxa"/>
            <w:tcBorders>
              <w:top w:val="single" w:sz="6" w:space="0" w:color="FFFFFF"/>
              <w:left w:val="single" w:sz="6" w:space="0" w:color="FFFFFF"/>
              <w:bottom w:val="single" w:sz="6" w:space="0" w:color="FFFFFF"/>
              <w:right w:val="single" w:sz="24" w:space="0" w:color="FF0000"/>
            </w:tcBorders>
            <w:shd w:val="clear" w:color="auto" w:fill="auto"/>
          </w:tcPr>
          <w:p w:rsidR="00F77F88" w:rsidRPr="002B5DBD" w:rsidRDefault="00F77F88" w:rsidP="00F77F88">
            <w:pPr>
              <w:autoSpaceDE w:val="0"/>
              <w:autoSpaceDN w:val="0"/>
              <w:adjustRightInd w:val="0"/>
              <w:spacing w:line="240" w:lineRule="auto"/>
              <w:contextualSpacing/>
              <w:jc w:val="right"/>
              <w:rPr>
                <w:rFonts w:ascii="Arial" w:hAnsi="Arial" w:cs="Arial"/>
                <w:sz w:val="20"/>
                <w:szCs w:val="20"/>
                <w:lang w:eastAsia="en-GB"/>
              </w:rPr>
            </w:pPr>
          </w:p>
        </w:tc>
        <w:tc>
          <w:tcPr>
            <w:tcW w:w="1048" w:type="dxa"/>
            <w:tcBorders>
              <w:top w:val="single" w:sz="6" w:space="0" w:color="FFFFFF"/>
              <w:left w:val="single" w:sz="24" w:space="0" w:color="FF0000"/>
              <w:bottom w:val="single" w:sz="6" w:space="0" w:color="FFFFFF"/>
              <w:right w:val="single" w:sz="6" w:space="0" w:color="FFFFFF"/>
            </w:tcBorders>
            <w:shd w:val="clear" w:color="auto" w:fill="auto"/>
          </w:tcPr>
          <w:p w:rsidR="00F77F88" w:rsidRPr="002B5DBD" w:rsidRDefault="00F77F88" w:rsidP="00F77F88">
            <w:pPr>
              <w:autoSpaceDE w:val="0"/>
              <w:autoSpaceDN w:val="0"/>
              <w:adjustRightInd w:val="0"/>
              <w:spacing w:line="240" w:lineRule="auto"/>
              <w:contextualSpacing/>
              <w:jc w:val="right"/>
              <w:rPr>
                <w:rFonts w:ascii="Arial" w:hAnsi="Arial" w:cs="Arial"/>
                <w:sz w:val="20"/>
                <w:szCs w:val="20"/>
                <w:lang w:eastAsia="en-GB"/>
              </w:rPr>
            </w:pPr>
            <w:r w:rsidRPr="002B5DBD">
              <w:rPr>
                <w:rFonts w:ascii="Arial" w:hAnsi="Arial" w:cs="Arial"/>
                <w:sz w:val="20"/>
                <w:szCs w:val="20"/>
                <w:lang w:eastAsia="en-GB"/>
              </w:rPr>
              <w:t>.802</w:t>
            </w:r>
          </w:p>
        </w:tc>
        <w:tc>
          <w:tcPr>
            <w:tcW w:w="1048" w:type="dxa"/>
            <w:tcBorders>
              <w:top w:val="single" w:sz="6" w:space="0" w:color="FFFFFF"/>
              <w:left w:val="single" w:sz="6" w:space="0" w:color="FFFFFF"/>
              <w:bottom w:val="single" w:sz="6" w:space="0" w:color="FFFFFF"/>
              <w:right w:val="single" w:sz="24" w:space="0" w:color="FF0000"/>
            </w:tcBorders>
            <w:shd w:val="clear" w:color="auto" w:fill="auto"/>
          </w:tcPr>
          <w:p w:rsidR="00F77F88" w:rsidRPr="002B5DBD" w:rsidRDefault="00F77F88" w:rsidP="00F77F88">
            <w:pPr>
              <w:autoSpaceDE w:val="0"/>
              <w:autoSpaceDN w:val="0"/>
              <w:adjustRightInd w:val="0"/>
              <w:spacing w:line="240" w:lineRule="auto"/>
              <w:contextualSpacing/>
              <w:jc w:val="right"/>
              <w:rPr>
                <w:rFonts w:ascii="Arial" w:hAnsi="Arial" w:cs="Arial"/>
                <w:sz w:val="20"/>
                <w:szCs w:val="20"/>
                <w:lang w:eastAsia="en-GB"/>
              </w:rPr>
            </w:pPr>
            <w:r w:rsidRPr="002B5DBD">
              <w:rPr>
                <w:rFonts w:ascii="Arial" w:hAnsi="Arial" w:cs="Arial"/>
                <w:sz w:val="20"/>
                <w:szCs w:val="20"/>
                <w:lang w:eastAsia="en-GB"/>
              </w:rPr>
              <w:t>.220</w:t>
            </w:r>
          </w:p>
        </w:tc>
        <w:tc>
          <w:tcPr>
            <w:tcW w:w="1048" w:type="dxa"/>
            <w:tcBorders>
              <w:top w:val="single" w:sz="6" w:space="0" w:color="FFFFFF"/>
              <w:left w:val="single" w:sz="24" w:space="0" w:color="FF0000"/>
              <w:bottom w:val="single" w:sz="6" w:space="0" w:color="FFFFFF"/>
              <w:right w:val="single" w:sz="24" w:space="0" w:color="FF0000"/>
            </w:tcBorders>
            <w:shd w:val="clear" w:color="auto" w:fill="auto"/>
          </w:tcPr>
          <w:p w:rsidR="00F77F88" w:rsidRPr="002B5DBD" w:rsidRDefault="00F77F88" w:rsidP="00F77F88">
            <w:pPr>
              <w:autoSpaceDE w:val="0"/>
              <w:autoSpaceDN w:val="0"/>
              <w:adjustRightInd w:val="0"/>
              <w:spacing w:line="240" w:lineRule="auto"/>
              <w:contextualSpacing/>
              <w:jc w:val="right"/>
              <w:rPr>
                <w:rFonts w:ascii="Arial" w:hAnsi="Arial" w:cs="Arial"/>
                <w:sz w:val="20"/>
                <w:szCs w:val="20"/>
                <w:lang w:eastAsia="en-GB"/>
              </w:rPr>
            </w:pPr>
          </w:p>
        </w:tc>
        <w:tc>
          <w:tcPr>
            <w:tcW w:w="1049" w:type="dxa"/>
            <w:tcBorders>
              <w:top w:val="single" w:sz="6" w:space="0" w:color="FFFFFF"/>
              <w:left w:val="single" w:sz="24" w:space="0" w:color="FF0000"/>
              <w:bottom w:val="single" w:sz="6" w:space="0" w:color="FFFFFF"/>
            </w:tcBorders>
            <w:shd w:val="clear" w:color="auto" w:fill="auto"/>
          </w:tcPr>
          <w:p w:rsidR="00F77F88" w:rsidRPr="002B5DBD" w:rsidRDefault="00F77F88" w:rsidP="00F77F88">
            <w:pPr>
              <w:autoSpaceDE w:val="0"/>
              <w:autoSpaceDN w:val="0"/>
              <w:adjustRightInd w:val="0"/>
              <w:spacing w:line="240" w:lineRule="auto"/>
              <w:contextualSpacing/>
              <w:jc w:val="right"/>
              <w:rPr>
                <w:rFonts w:ascii="Arial" w:hAnsi="Arial" w:cs="Arial"/>
                <w:sz w:val="20"/>
                <w:szCs w:val="20"/>
                <w:lang w:eastAsia="en-GB"/>
              </w:rPr>
            </w:pPr>
            <w:r w:rsidRPr="002B5DBD">
              <w:rPr>
                <w:rFonts w:ascii="Arial" w:hAnsi="Arial" w:cs="Arial"/>
                <w:sz w:val="20"/>
                <w:szCs w:val="20"/>
                <w:lang w:eastAsia="en-GB"/>
              </w:rPr>
              <w:t>.142</w:t>
            </w:r>
          </w:p>
        </w:tc>
      </w:tr>
      <w:tr w:rsidR="00F77F88" w:rsidTr="00967B53">
        <w:trPr>
          <w:trHeight w:val="208"/>
          <w:jc w:val="center"/>
        </w:trPr>
        <w:tc>
          <w:tcPr>
            <w:tcW w:w="2095" w:type="dxa"/>
            <w:tcBorders>
              <w:top w:val="single" w:sz="6" w:space="0" w:color="FFFFFF"/>
              <w:bottom w:val="single" w:sz="24" w:space="0" w:color="auto"/>
              <w:right w:val="single" w:sz="24" w:space="0" w:color="FF0000"/>
            </w:tcBorders>
            <w:shd w:val="clear" w:color="auto" w:fill="auto"/>
          </w:tcPr>
          <w:p w:rsidR="00F77F88" w:rsidRPr="002B5DBD" w:rsidRDefault="00F77F88" w:rsidP="00F77F88">
            <w:pPr>
              <w:autoSpaceDE w:val="0"/>
              <w:autoSpaceDN w:val="0"/>
              <w:adjustRightInd w:val="0"/>
              <w:spacing w:line="240" w:lineRule="auto"/>
              <w:contextualSpacing/>
              <w:rPr>
                <w:rFonts w:ascii="Arial" w:hAnsi="Arial" w:cs="Arial"/>
                <w:sz w:val="20"/>
                <w:szCs w:val="20"/>
                <w:lang w:eastAsia="en-GB"/>
              </w:rPr>
            </w:pPr>
            <w:r w:rsidRPr="002B5DBD">
              <w:rPr>
                <w:rFonts w:ascii="Arial" w:hAnsi="Arial" w:cs="Arial"/>
                <w:sz w:val="20"/>
                <w:szCs w:val="20"/>
                <w:lang w:eastAsia="en-GB"/>
              </w:rPr>
              <w:t>Mean Speed</w:t>
            </w:r>
          </w:p>
        </w:tc>
        <w:tc>
          <w:tcPr>
            <w:tcW w:w="1048" w:type="dxa"/>
            <w:tcBorders>
              <w:top w:val="single" w:sz="6" w:space="0" w:color="FFFFFF"/>
              <w:left w:val="single" w:sz="24" w:space="0" w:color="FF0000"/>
              <w:bottom w:val="single" w:sz="24" w:space="0" w:color="auto"/>
              <w:right w:val="single" w:sz="6" w:space="0" w:color="FFFFFF"/>
            </w:tcBorders>
            <w:shd w:val="clear" w:color="auto" w:fill="auto"/>
          </w:tcPr>
          <w:p w:rsidR="00F77F88" w:rsidRPr="002B5DBD" w:rsidRDefault="00F77F88" w:rsidP="00F77F88">
            <w:pPr>
              <w:autoSpaceDE w:val="0"/>
              <w:autoSpaceDN w:val="0"/>
              <w:adjustRightInd w:val="0"/>
              <w:spacing w:line="240" w:lineRule="auto"/>
              <w:contextualSpacing/>
              <w:jc w:val="right"/>
              <w:rPr>
                <w:rFonts w:ascii="Arial" w:hAnsi="Arial" w:cs="Arial"/>
                <w:b/>
                <w:sz w:val="20"/>
                <w:szCs w:val="20"/>
                <w:lang w:eastAsia="en-GB"/>
              </w:rPr>
            </w:pPr>
            <w:r w:rsidRPr="002B5DBD">
              <w:rPr>
                <w:rFonts w:ascii="Arial" w:hAnsi="Arial" w:cs="Arial"/>
                <w:b/>
                <w:sz w:val="20"/>
                <w:szCs w:val="20"/>
                <w:lang w:eastAsia="en-GB"/>
              </w:rPr>
              <w:t>-.264</w:t>
            </w:r>
          </w:p>
        </w:tc>
        <w:tc>
          <w:tcPr>
            <w:tcW w:w="1048" w:type="dxa"/>
            <w:tcBorders>
              <w:top w:val="single" w:sz="6" w:space="0" w:color="FFFFFF"/>
              <w:left w:val="single" w:sz="6" w:space="0" w:color="FFFFFF"/>
              <w:bottom w:val="single" w:sz="24" w:space="0" w:color="auto"/>
              <w:right w:val="single" w:sz="24" w:space="0" w:color="FF0000"/>
            </w:tcBorders>
            <w:shd w:val="clear" w:color="auto" w:fill="auto"/>
          </w:tcPr>
          <w:p w:rsidR="00F77F88" w:rsidRPr="002B5DBD" w:rsidRDefault="00F77F88" w:rsidP="00F77F88">
            <w:pPr>
              <w:autoSpaceDE w:val="0"/>
              <w:autoSpaceDN w:val="0"/>
              <w:adjustRightInd w:val="0"/>
              <w:spacing w:line="240" w:lineRule="auto"/>
              <w:contextualSpacing/>
              <w:jc w:val="right"/>
              <w:rPr>
                <w:rFonts w:ascii="Arial" w:hAnsi="Arial" w:cs="Arial"/>
                <w:sz w:val="20"/>
                <w:szCs w:val="20"/>
                <w:lang w:eastAsia="en-GB"/>
              </w:rPr>
            </w:pPr>
          </w:p>
        </w:tc>
        <w:tc>
          <w:tcPr>
            <w:tcW w:w="1048" w:type="dxa"/>
            <w:tcBorders>
              <w:top w:val="single" w:sz="6" w:space="0" w:color="FFFFFF"/>
              <w:left w:val="single" w:sz="24" w:space="0" w:color="FF0000"/>
              <w:bottom w:val="single" w:sz="24" w:space="0" w:color="auto"/>
              <w:right w:val="single" w:sz="6" w:space="0" w:color="FFFFFF"/>
            </w:tcBorders>
            <w:shd w:val="clear" w:color="auto" w:fill="auto"/>
          </w:tcPr>
          <w:p w:rsidR="00F77F88" w:rsidRPr="002B5DBD" w:rsidRDefault="00F77F88" w:rsidP="00F77F88">
            <w:pPr>
              <w:autoSpaceDE w:val="0"/>
              <w:autoSpaceDN w:val="0"/>
              <w:adjustRightInd w:val="0"/>
              <w:spacing w:line="240" w:lineRule="auto"/>
              <w:contextualSpacing/>
              <w:jc w:val="right"/>
              <w:rPr>
                <w:rFonts w:ascii="Arial" w:hAnsi="Arial" w:cs="Arial"/>
                <w:sz w:val="20"/>
                <w:szCs w:val="20"/>
                <w:lang w:eastAsia="en-GB"/>
              </w:rPr>
            </w:pPr>
            <w:r w:rsidRPr="002B5DBD">
              <w:rPr>
                <w:rFonts w:ascii="Arial" w:hAnsi="Arial" w:cs="Arial"/>
                <w:sz w:val="20"/>
                <w:szCs w:val="20"/>
                <w:lang w:eastAsia="en-GB"/>
              </w:rPr>
              <w:t>-.781</w:t>
            </w:r>
          </w:p>
        </w:tc>
        <w:tc>
          <w:tcPr>
            <w:tcW w:w="1048" w:type="dxa"/>
            <w:tcBorders>
              <w:top w:val="single" w:sz="6" w:space="0" w:color="FFFFFF"/>
              <w:left w:val="single" w:sz="6" w:space="0" w:color="FFFFFF"/>
              <w:bottom w:val="single" w:sz="24" w:space="0" w:color="auto"/>
              <w:right w:val="single" w:sz="24" w:space="0" w:color="FF0000"/>
            </w:tcBorders>
            <w:shd w:val="clear" w:color="auto" w:fill="auto"/>
          </w:tcPr>
          <w:p w:rsidR="00F77F88" w:rsidRPr="002B5DBD" w:rsidRDefault="00F77F88" w:rsidP="00F77F88">
            <w:pPr>
              <w:autoSpaceDE w:val="0"/>
              <w:autoSpaceDN w:val="0"/>
              <w:adjustRightInd w:val="0"/>
              <w:spacing w:line="240" w:lineRule="auto"/>
              <w:contextualSpacing/>
              <w:jc w:val="right"/>
              <w:rPr>
                <w:rFonts w:ascii="Arial" w:hAnsi="Arial" w:cs="Arial"/>
                <w:sz w:val="20"/>
                <w:szCs w:val="20"/>
                <w:lang w:eastAsia="en-GB"/>
              </w:rPr>
            </w:pPr>
            <w:r w:rsidRPr="002B5DBD">
              <w:rPr>
                <w:rFonts w:ascii="Arial" w:hAnsi="Arial" w:cs="Arial"/>
                <w:sz w:val="20"/>
                <w:szCs w:val="20"/>
                <w:lang w:eastAsia="en-GB"/>
              </w:rPr>
              <w:t>-.231</w:t>
            </w:r>
          </w:p>
        </w:tc>
        <w:tc>
          <w:tcPr>
            <w:tcW w:w="1048" w:type="dxa"/>
            <w:tcBorders>
              <w:top w:val="single" w:sz="6" w:space="0" w:color="FFFFFF"/>
              <w:left w:val="single" w:sz="24" w:space="0" w:color="FF0000"/>
              <w:bottom w:val="single" w:sz="24" w:space="0" w:color="auto"/>
              <w:right w:val="single" w:sz="24" w:space="0" w:color="FF0000"/>
            </w:tcBorders>
            <w:shd w:val="clear" w:color="auto" w:fill="auto"/>
          </w:tcPr>
          <w:p w:rsidR="00F77F88" w:rsidRPr="002B5DBD" w:rsidRDefault="00F77F88" w:rsidP="00F77F88">
            <w:pPr>
              <w:autoSpaceDE w:val="0"/>
              <w:autoSpaceDN w:val="0"/>
              <w:adjustRightInd w:val="0"/>
              <w:spacing w:line="240" w:lineRule="auto"/>
              <w:contextualSpacing/>
              <w:jc w:val="right"/>
              <w:rPr>
                <w:rFonts w:ascii="Arial" w:hAnsi="Arial" w:cs="Arial"/>
                <w:sz w:val="20"/>
                <w:szCs w:val="20"/>
                <w:lang w:eastAsia="en-GB"/>
              </w:rPr>
            </w:pPr>
          </w:p>
        </w:tc>
        <w:tc>
          <w:tcPr>
            <w:tcW w:w="1049" w:type="dxa"/>
            <w:tcBorders>
              <w:top w:val="single" w:sz="6" w:space="0" w:color="FFFFFF"/>
              <w:left w:val="single" w:sz="24" w:space="0" w:color="FF0000"/>
              <w:bottom w:val="single" w:sz="24" w:space="0" w:color="auto"/>
            </w:tcBorders>
            <w:shd w:val="clear" w:color="auto" w:fill="auto"/>
          </w:tcPr>
          <w:p w:rsidR="00F77F88" w:rsidRPr="002B5DBD" w:rsidRDefault="00F77F88" w:rsidP="00F77F88">
            <w:pPr>
              <w:autoSpaceDE w:val="0"/>
              <w:autoSpaceDN w:val="0"/>
              <w:adjustRightInd w:val="0"/>
              <w:spacing w:line="240" w:lineRule="auto"/>
              <w:contextualSpacing/>
              <w:jc w:val="right"/>
              <w:rPr>
                <w:rFonts w:ascii="Arial" w:hAnsi="Arial" w:cs="Arial"/>
                <w:sz w:val="20"/>
                <w:szCs w:val="20"/>
                <w:lang w:eastAsia="en-GB"/>
              </w:rPr>
            </w:pPr>
            <w:r w:rsidRPr="002B5DBD">
              <w:rPr>
                <w:rFonts w:ascii="Arial" w:hAnsi="Arial" w:cs="Arial"/>
                <w:sz w:val="20"/>
                <w:szCs w:val="20"/>
                <w:lang w:eastAsia="en-GB"/>
              </w:rPr>
              <w:t>-.137</w:t>
            </w:r>
          </w:p>
        </w:tc>
      </w:tr>
      <w:tr w:rsidR="00F77F88" w:rsidTr="00967B53">
        <w:trPr>
          <w:trHeight w:val="430"/>
          <w:jc w:val="center"/>
        </w:trPr>
        <w:tc>
          <w:tcPr>
            <w:tcW w:w="2095" w:type="dxa"/>
            <w:tcBorders>
              <w:top w:val="single" w:sz="24" w:space="0" w:color="auto"/>
              <w:bottom w:val="single" w:sz="24" w:space="0" w:color="auto"/>
              <w:right w:val="single" w:sz="24" w:space="0" w:color="FF0000"/>
            </w:tcBorders>
            <w:shd w:val="clear" w:color="auto" w:fill="F3E7C9"/>
          </w:tcPr>
          <w:p w:rsidR="00F77F88" w:rsidRPr="002B5DBD" w:rsidRDefault="00F77F88" w:rsidP="00F77F88">
            <w:pPr>
              <w:autoSpaceDE w:val="0"/>
              <w:autoSpaceDN w:val="0"/>
              <w:adjustRightInd w:val="0"/>
              <w:spacing w:line="240" w:lineRule="auto"/>
              <w:contextualSpacing/>
              <w:rPr>
                <w:rFonts w:ascii="Arial" w:hAnsi="Arial" w:cs="Arial"/>
                <w:sz w:val="20"/>
                <w:szCs w:val="20"/>
                <w:lang w:eastAsia="en-GB"/>
              </w:rPr>
            </w:pPr>
            <w:r w:rsidRPr="002B5DBD">
              <w:rPr>
                <w:rFonts w:ascii="Arial" w:hAnsi="Arial" w:cs="Arial"/>
                <w:sz w:val="20"/>
                <w:szCs w:val="20"/>
                <w:lang w:eastAsia="en-GB"/>
              </w:rPr>
              <w:t>% Variance (Cumulative)</w:t>
            </w:r>
          </w:p>
        </w:tc>
        <w:tc>
          <w:tcPr>
            <w:tcW w:w="1048" w:type="dxa"/>
            <w:tcBorders>
              <w:top w:val="single" w:sz="24" w:space="0" w:color="auto"/>
              <w:left w:val="single" w:sz="24" w:space="0" w:color="FF0000"/>
              <w:bottom w:val="single" w:sz="24" w:space="0" w:color="FF0000"/>
            </w:tcBorders>
            <w:shd w:val="clear" w:color="auto" w:fill="F3E7C9"/>
          </w:tcPr>
          <w:p w:rsidR="00F77F88" w:rsidRPr="002B5DBD" w:rsidRDefault="00F77F88" w:rsidP="00F77F88">
            <w:pPr>
              <w:autoSpaceDE w:val="0"/>
              <w:autoSpaceDN w:val="0"/>
              <w:adjustRightInd w:val="0"/>
              <w:spacing w:line="240" w:lineRule="auto"/>
              <w:contextualSpacing/>
              <w:jc w:val="right"/>
              <w:rPr>
                <w:rFonts w:ascii="Arial" w:hAnsi="Arial" w:cs="Arial"/>
                <w:sz w:val="20"/>
                <w:szCs w:val="20"/>
                <w:lang w:eastAsia="en-GB"/>
              </w:rPr>
            </w:pPr>
            <w:r w:rsidRPr="002B5DBD">
              <w:rPr>
                <w:rFonts w:ascii="Arial" w:hAnsi="Arial" w:cs="Arial"/>
                <w:sz w:val="20"/>
                <w:szCs w:val="20"/>
                <w:lang w:eastAsia="en-GB"/>
              </w:rPr>
              <w:t>20.2%</w:t>
            </w:r>
          </w:p>
        </w:tc>
        <w:tc>
          <w:tcPr>
            <w:tcW w:w="1048" w:type="dxa"/>
            <w:tcBorders>
              <w:top w:val="single" w:sz="24" w:space="0" w:color="auto"/>
              <w:bottom w:val="single" w:sz="24" w:space="0" w:color="FF0000"/>
              <w:right w:val="single" w:sz="24" w:space="0" w:color="FF0000"/>
            </w:tcBorders>
            <w:shd w:val="clear" w:color="auto" w:fill="F3E7C9"/>
          </w:tcPr>
          <w:p w:rsidR="00F77F88" w:rsidRPr="002B5DBD" w:rsidRDefault="00F77F88" w:rsidP="00F77F88">
            <w:pPr>
              <w:autoSpaceDE w:val="0"/>
              <w:autoSpaceDN w:val="0"/>
              <w:adjustRightInd w:val="0"/>
              <w:spacing w:line="240" w:lineRule="auto"/>
              <w:contextualSpacing/>
              <w:jc w:val="right"/>
              <w:rPr>
                <w:rFonts w:ascii="Arial" w:hAnsi="Arial" w:cs="Arial"/>
                <w:sz w:val="20"/>
                <w:szCs w:val="20"/>
                <w:lang w:eastAsia="en-GB"/>
              </w:rPr>
            </w:pPr>
            <w:r w:rsidRPr="002B5DBD">
              <w:rPr>
                <w:rFonts w:ascii="Arial" w:hAnsi="Arial" w:cs="Arial"/>
                <w:sz w:val="20"/>
                <w:szCs w:val="20"/>
                <w:lang w:eastAsia="en-GB"/>
              </w:rPr>
              <w:t>36.7%</w:t>
            </w:r>
          </w:p>
        </w:tc>
        <w:tc>
          <w:tcPr>
            <w:tcW w:w="1048" w:type="dxa"/>
            <w:tcBorders>
              <w:top w:val="single" w:sz="24" w:space="0" w:color="auto"/>
              <w:left w:val="single" w:sz="24" w:space="0" w:color="FF0000"/>
              <w:bottom w:val="single" w:sz="24" w:space="0" w:color="auto"/>
            </w:tcBorders>
            <w:shd w:val="clear" w:color="auto" w:fill="F3E7C9"/>
          </w:tcPr>
          <w:p w:rsidR="00F77F88" w:rsidRPr="002B5DBD" w:rsidRDefault="00F77F88" w:rsidP="00F77F88">
            <w:pPr>
              <w:autoSpaceDE w:val="0"/>
              <w:autoSpaceDN w:val="0"/>
              <w:adjustRightInd w:val="0"/>
              <w:spacing w:line="240" w:lineRule="auto"/>
              <w:contextualSpacing/>
              <w:jc w:val="right"/>
              <w:rPr>
                <w:rFonts w:ascii="Arial" w:hAnsi="Arial" w:cs="Arial"/>
                <w:sz w:val="20"/>
                <w:szCs w:val="20"/>
                <w:lang w:eastAsia="en-GB"/>
              </w:rPr>
            </w:pPr>
            <w:r w:rsidRPr="002B5DBD">
              <w:rPr>
                <w:rFonts w:ascii="Arial" w:hAnsi="Arial" w:cs="Arial"/>
                <w:sz w:val="20"/>
                <w:szCs w:val="20"/>
                <w:lang w:eastAsia="en-GB"/>
              </w:rPr>
              <w:t>51.2%</w:t>
            </w:r>
          </w:p>
        </w:tc>
        <w:tc>
          <w:tcPr>
            <w:tcW w:w="1048" w:type="dxa"/>
            <w:tcBorders>
              <w:top w:val="single" w:sz="24" w:space="0" w:color="auto"/>
              <w:bottom w:val="single" w:sz="24" w:space="0" w:color="auto"/>
              <w:right w:val="single" w:sz="24" w:space="0" w:color="FF0000"/>
            </w:tcBorders>
            <w:shd w:val="clear" w:color="auto" w:fill="F3E7C9"/>
          </w:tcPr>
          <w:p w:rsidR="00F77F88" w:rsidRPr="002B5DBD" w:rsidRDefault="00F77F88" w:rsidP="00F77F88">
            <w:pPr>
              <w:autoSpaceDE w:val="0"/>
              <w:autoSpaceDN w:val="0"/>
              <w:adjustRightInd w:val="0"/>
              <w:spacing w:line="240" w:lineRule="auto"/>
              <w:contextualSpacing/>
              <w:jc w:val="right"/>
              <w:rPr>
                <w:rFonts w:ascii="Arial" w:hAnsi="Arial" w:cs="Arial"/>
                <w:sz w:val="20"/>
                <w:szCs w:val="20"/>
                <w:lang w:eastAsia="en-GB"/>
              </w:rPr>
            </w:pPr>
            <w:r w:rsidRPr="002B5DBD">
              <w:rPr>
                <w:rFonts w:ascii="Arial" w:hAnsi="Arial" w:cs="Arial"/>
                <w:sz w:val="20"/>
                <w:szCs w:val="20"/>
                <w:lang w:eastAsia="en-GB"/>
              </w:rPr>
              <w:t>63.2%</w:t>
            </w:r>
          </w:p>
        </w:tc>
        <w:tc>
          <w:tcPr>
            <w:tcW w:w="1048" w:type="dxa"/>
            <w:tcBorders>
              <w:top w:val="single" w:sz="24" w:space="0" w:color="auto"/>
              <w:left w:val="single" w:sz="24" w:space="0" w:color="FF0000"/>
              <w:bottom w:val="single" w:sz="24" w:space="0" w:color="FF0000"/>
              <w:right w:val="single" w:sz="24" w:space="0" w:color="FF0000"/>
            </w:tcBorders>
            <w:shd w:val="clear" w:color="auto" w:fill="F3E7C9"/>
          </w:tcPr>
          <w:p w:rsidR="00F77F88" w:rsidRPr="002B5DBD" w:rsidRDefault="00F77F88" w:rsidP="00F77F88">
            <w:pPr>
              <w:autoSpaceDE w:val="0"/>
              <w:autoSpaceDN w:val="0"/>
              <w:adjustRightInd w:val="0"/>
              <w:spacing w:line="240" w:lineRule="auto"/>
              <w:contextualSpacing/>
              <w:jc w:val="right"/>
              <w:rPr>
                <w:rFonts w:ascii="Arial" w:hAnsi="Arial" w:cs="Arial"/>
                <w:sz w:val="20"/>
                <w:szCs w:val="20"/>
                <w:lang w:eastAsia="en-GB"/>
              </w:rPr>
            </w:pPr>
            <w:r w:rsidRPr="002B5DBD">
              <w:rPr>
                <w:rFonts w:ascii="Arial" w:hAnsi="Arial" w:cs="Arial"/>
                <w:sz w:val="20"/>
                <w:szCs w:val="20"/>
                <w:lang w:eastAsia="en-GB"/>
              </w:rPr>
              <w:t>74.3%</w:t>
            </w:r>
          </w:p>
        </w:tc>
        <w:tc>
          <w:tcPr>
            <w:tcW w:w="1049" w:type="dxa"/>
            <w:tcBorders>
              <w:top w:val="single" w:sz="24" w:space="0" w:color="auto"/>
              <w:left w:val="single" w:sz="24" w:space="0" w:color="FF0000"/>
              <w:bottom w:val="single" w:sz="24" w:space="0" w:color="auto"/>
            </w:tcBorders>
            <w:shd w:val="clear" w:color="auto" w:fill="F3E7C9"/>
          </w:tcPr>
          <w:p w:rsidR="00F77F88" w:rsidRPr="002B5DBD" w:rsidRDefault="00F77F88" w:rsidP="00F77F88">
            <w:pPr>
              <w:autoSpaceDE w:val="0"/>
              <w:autoSpaceDN w:val="0"/>
              <w:adjustRightInd w:val="0"/>
              <w:spacing w:line="240" w:lineRule="auto"/>
              <w:contextualSpacing/>
              <w:jc w:val="right"/>
              <w:rPr>
                <w:rFonts w:ascii="Arial" w:hAnsi="Arial" w:cs="Arial"/>
                <w:sz w:val="20"/>
                <w:szCs w:val="20"/>
                <w:lang w:eastAsia="en-GB"/>
              </w:rPr>
            </w:pPr>
            <w:r w:rsidRPr="002B5DBD">
              <w:rPr>
                <w:rFonts w:ascii="Arial" w:hAnsi="Arial" w:cs="Arial"/>
                <w:sz w:val="20"/>
                <w:szCs w:val="20"/>
                <w:lang w:eastAsia="en-GB"/>
              </w:rPr>
              <w:t>82.3%</w:t>
            </w:r>
          </w:p>
        </w:tc>
      </w:tr>
    </w:tbl>
    <w:p w:rsidR="00F77F88" w:rsidRDefault="00F77F88" w:rsidP="00CE146B">
      <w:pPr>
        <w:tabs>
          <w:tab w:val="left" w:pos="567"/>
        </w:tabs>
        <w:jc w:val="both"/>
        <w:rPr>
          <w:rFonts w:ascii="Times New Roman" w:hAnsi="Times New Roman"/>
          <w:b/>
          <w:sz w:val="20"/>
          <w:szCs w:val="20"/>
        </w:rPr>
      </w:pPr>
      <w:r>
        <w:rPr>
          <w:rFonts w:ascii="Times New Roman" w:hAnsi="Times New Roman"/>
          <w:b/>
          <w:sz w:val="20"/>
          <w:szCs w:val="20"/>
        </w:rPr>
        <w:t>Table 1: An investigation of the correlations between PNC data and meteorological/vehicle variables using data from all seasons; PCA results.</w:t>
      </w:r>
      <w:r w:rsidR="00B72B8F">
        <w:rPr>
          <w:rFonts w:ascii="Times New Roman" w:hAnsi="Times New Roman"/>
          <w:b/>
          <w:sz w:val="20"/>
          <w:szCs w:val="20"/>
        </w:rPr>
        <w:t xml:space="preserve"> </w:t>
      </w:r>
      <w:proofErr w:type="gramStart"/>
      <w:r w:rsidR="00B72B8F">
        <w:rPr>
          <w:rFonts w:ascii="Times New Roman" w:hAnsi="Times New Roman"/>
          <w:b/>
          <w:sz w:val="20"/>
          <w:szCs w:val="20"/>
        </w:rPr>
        <w:t>From Price, 2011.</w:t>
      </w:r>
      <w:proofErr w:type="gramEnd"/>
    </w:p>
    <w:p w:rsidR="00B72B8F" w:rsidRPr="003F5825" w:rsidRDefault="00B72B8F" w:rsidP="00CE146B">
      <w:pPr>
        <w:tabs>
          <w:tab w:val="left" w:pos="567"/>
        </w:tabs>
        <w:jc w:val="both"/>
        <w:rPr>
          <w:rFonts w:ascii="Times New Roman" w:hAnsi="Times New Roman"/>
          <w:b/>
          <w:sz w:val="20"/>
          <w:szCs w:val="20"/>
        </w:rPr>
      </w:pPr>
    </w:p>
    <w:p w:rsidR="00FD2AD0" w:rsidRPr="00CD0B90" w:rsidRDefault="009248EB" w:rsidP="00CE146B">
      <w:pPr>
        <w:tabs>
          <w:tab w:val="left" w:pos="567"/>
        </w:tabs>
        <w:jc w:val="both"/>
        <w:rPr>
          <w:rFonts w:ascii="Times New Roman" w:hAnsi="Times New Roman"/>
          <w:b/>
          <w:sz w:val="20"/>
          <w:szCs w:val="20"/>
        </w:rPr>
      </w:pPr>
      <w:r>
        <w:rPr>
          <w:rFonts w:ascii="Times New Roman" w:hAnsi="Times New Roman"/>
          <w:b/>
          <w:sz w:val="20"/>
          <w:szCs w:val="20"/>
        </w:rPr>
        <w:t>4</w:t>
      </w:r>
      <w:r w:rsidR="00CE146B">
        <w:rPr>
          <w:rFonts w:ascii="Times New Roman" w:hAnsi="Times New Roman"/>
          <w:b/>
          <w:sz w:val="20"/>
          <w:szCs w:val="20"/>
        </w:rPr>
        <w:t>.</w:t>
      </w:r>
      <w:r w:rsidR="00CE146B">
        <w:rPr>
          <w:rFonts w:ascii="Times New Roman" w:hAnsi="Times New Roman"/>
          <w:b/>
          <w:sz w:val="20"/>
          <w:szCs w:val="20"/>
        </w:rPr>
        <w:tab/>
      </w:r>
      <w:r w:rsidR="00CD0B90" w:rsidRPr="00CD0B90">
        <w:rPr>
          <w:rFonts w:ascii="Times New Roman" w:hAnsi="Times New Roman"/>
          <w:b/>
          <w:sz w:val="20"/>
          <w:szCs w:val="20"/>
        </w:rPr>
        <w:t>CONCLUSION</w:t>
      </w:r>
    </w:p>
    <w:p w:rsidR="00BB52BC" w:rsidRPr="00DA4900" w:rsidRDefault="00DA4900" w:rsidP="00CE146B">
      <w:pPr>
        <w:pStyle w:val="BodyTextFirstIndent"/>
        <w:tabs>
          <w:tab w:val="left" w:pos="567"/>
        </w:tabs>
        <w:ind w:firstLine="0"/>
        <w:jc w:val="both"/>
        <w:rPr>
          <w:rStyle w:val="BibYear"/>
          <w:sz w:val="20"/>
          <w:szCs w:val="20"/>
        </w:rPr>
      </w:pPr>
      <w:r>
        <w:rPr>
          <w:rStyle w:val="BibYear"/>
          <w:sz w:val="20"/>
          <w:szCs w:val="20"/>
        </w:rPr>
        <w:t xml:space="preserve">This study has shown the large variability in particle sources contributing to particles at a site, and how different processes after origination affect the PNCs. </w:t>
      </w:r>
      <w:r w:rsidR="003F5825">
        <w:rPr>
          <w:rStyle w:val="BibYear"/>
          <w:sz w:val="20"/>
          <w:szCs w:val="20"/>
        </w:rPr>
        <w:t xml:space="preserve">Also, importantly, how this changes between different size fractions. </w:t>
      </w:r>
      <w:r>
        <w:rPr>
          <w:rStyle w:val="BibYear"/>
          <w:sz w:val="20"/>
          <w:szCs w:val="20"/>
        </w:rPr>
        <w:t xml:space="preserve">The nanoparticles were found in the highest number concentrations, which has important implications for health effects as these can </w:t>
      </w:r>
      <w:r w:rsidR="00C40FB6">
        <w:rPr>
          <w:rStyle w:val="BibYear"/>
          <w:sz w:val="20"/>
          <w:szCs w:val="20"/>
        </w:rPr>
        <w:t>reach furthest into the lung during respiration.</w:t>
      </w:r>
      <w:r w:rsidR="000B494C">
        <w:rPr>
          <w:rStyle w:val="BibYear"/>
          <w:sz w:val="20"/>
          <w:szCs w:val="20"/>
        </w:rPr>
        <w:t xml:space="preserve"> This study has shown the importance of sampling over longer timescales, as short studies do not capture the seasonal differences in PNC.</w:t>
      </w:r>
      <w:r w:rsidR="00C40FB6">
        <w:rPr>
          <w:rStyle w:val="BibYear"/>
          <w:sz w:val="20"/>
          <w:szCs w:val="20"/>
        </w:rPr>
        <w:t xml:space="preserve"> </w:t>
      </w:r>
    </w:p>
    <w:p w:rsidR="00967B53" w:rsidRPr="003F5825" w:rsidRDefault="00967B53" w:rsidP="00CE146B">
      <w:pPr>
        <w:pStyle w:val="BodyTextFirstIndent"/>
        <w:tabs>
          <w:tab w:val="left" w:pos="567"/>
        </w:tabs>
        <w:ind w:firstLine="0"/>
        <w:jc w:val="both"/>
        <w:rPr>
          <w:rStyle w:val="BibYear"/>
          <w:b/>
          <w:sz w:val="20"/>
          <w:szCs w:val="20"/>
        </w:rPr>
      </w:pPr>
    </w:p>
    <w:p w:rsidR="00D53BD0" w:rsidRPr="000B5FC4" w:rsidRDefault="009248EB" w:rsidP="00CE146B">
      <w:pPr>
        <w:pStyle w:val="BodyTextFirstIndent"/>
        <w:tabs>
          <w:tab w:val="left" w:pos="567"/>
        </w:tabs>
        <w:ind w:firstLine="0"/>
        <w:jc w:val="both"/>
        <w:rPr>
          <w:rStyle w:val="BibYear"/>
          <w:b/>
          <w:sz w:val="20"/>
          <w:szCs w:val="20"/>
        </w:rPr>
      </w:pPr>
      <w:r>
        <w:rPr>
          <w:rStyle w:val="BibYear"/>
          <w:b/>
          <w:sz w:val="20"/>
          <w:szCs w:val="20"/>
        </w:rPr>
        <w:t>5</w:t>
      </w:r>
      <w:r w:rsidR="00CE146B">
        <w:rPr>
          <w:rStyle w:val="BibYear"/>
          <w:b/>
          <w:sz w:val="20"/>
          <w:szCs w:val="20"/>
        </w:rPr>
        <w:t xml:space="preserve">.  </w:t>
      </w:r>
      <w:r w:rsidR="00CE146B">
        <w:rPr>
          <w:rStyle w:val="BibYear"/>
          <w:b/>
          <w:sz w:val="20"/>
          <w:szCs w:val="20"/>
        </w:rPr>
        <w:tab/>
      </w:r>
      <w:r w:rsidR="000B5FC4" w:rsidRPr="000B5FC4">
        <w:rPr>
          <w:rStyle w:val="BibYear"/>
          <w:b/>
          <w:sz w:val="20"/>
          <w:szCs w:val="20"/>
        </w:rPr>
        <w:t>REFERENCES</w:t>
      </w:r>
    </w:p>
    <w:p w:rsidR="00DB4E2A" w:rsidRDefault="001F15AE" w:rsidP="003F5825">
      <w:pPr>
        <w:spacing w:line="240" w:lineRule="auto"/>
        <w:contextualSpacing/>
        <w:jc w:val="both"/>
        <w:rPr>
          <w:rFonts w:ascii="Times New Roman" w:hAnsi="Times New Roman"/>
          <w:sz w:val="18"/>
          <w:szCs w:val="18"/>
        </w:rPr>
      </w:pPr>
      <w:proofErr w:type="spellStart"/>
      <w:proofErr w:type="gramStart"/>
      <w:r w:rsidRPr="001F15AE">
        <w:rPr>
          <w:rFonts w:ascii="Times New Roman" w:hAnsi="Times New Roman"/>
          <w:sz w:val="18"/>
          <w:szCs w:val="18"/>
        </w:rPr>
        <w:t>Baeza-Squiban</w:t>
      </w:r>
      <w:proofErr w:type="spellEnd"/>
      <w:r w:rsidRPr="001F15AE">
        <w:rPr>
          <w:rFonts w:ascii="Times New Roman" w:hAnsi="Times New Roman"/>
          <w:sz w:val="18"/>
          <w:szCs w:val="18"/>
        </w:rPr>
        <w:t xml:space="preserve">, A., </w:t>
      </w:r>
      <w:proofErr w:type="spellStart"/>
      <w:r w:rsidRPr="001F15AE">
        <w:rPr>
          <w:rFonts w:ascii="Times New Roman" w:hAnsi="Times New Roman"/>
          <w:sz w:val="18"/>
          <w:szCs w:val="18"/>
        </w:rPr>
        <w:t>Bonvallot</w:t>
      </w:r>
      <w:proofErr w:type="spellEnd"/>
      <w:r w:rsidRPr="001F15AE">
        <w:rPr>
          <w:rFonts w:ascii="Times New Roman" w:hAnsi="Times New Roman"/>
          <w:sz w:val="18"/>
          <w:szCs w:val="18"/>
        </w:rPr>
        <w:t xml:space="preserve">, V., Boland, S. and </w:t>
      </w:r>
      <w:proofErr w:type="spellStart"/>
      <w:r w:rsidRPr="001F15AE">
        <w:rPr>
          <w:rFonts w:ascii="Times New Roman" w:hAnsi="Times New Roman"/>
          <w:sz w:val="18"/>
          <w:szCs w:val="18"/>
        </w:rPr>
        <w:t>Marano</w:t>
      </w:r>
      <w:proofErr w:type="spellEnd"/>
      <w:r w:rsidRPr="001F15AE">
        <w:rPr>
          <w:rFonts w:ascii="Times New Roman" w:hAnsi="Times New Roman"/>
          <w:sz w:val="18"/>
          <w:szCs w:val="18"/>
        </w:rPr>
        <w:t>, F. 1999.</w:t>
      </w:r>
      <w:proofErr w:type="gramEnd"/>
      <w:r w:rsidRPr="001F15AE">
        <w:rPr>
          <w:rFonts w:ascii="Times New Roman" w:hAnsi="Times New Roman"/>
          <w:sz w:val="18"/>
          <w:szCs w:val="18"/>
        </w:rPr>
        <w:t xml:space="preserve"> Airborne particles evoke an inflammatory response in human airway epithelium. </w:t>
      </w:r>
      <w:proofErr w:type="gramStart"/>
      <w:r w:rsidRPr="001F15AE">
        <w:rPr>
          <w:rFonts w:ascii="Times New Roman" w:hAnsi="Times New Roman"/>
          <w:sz w:val="18"/>
          <w:szCs w:val="18"/>
        </w:rPr>
        <w:t>Activation of transcription factors.</w:t>
      </w:r>
      <w:proofErr w:type="gramEnd"/>
      <w:r w:rsidRPr="001F15AE">
        <w:rPr>
          <w:rFonts w:ascii="Times New Roman" w:hAnsi="Times New Roman"/>
          <w:sz w:val="18"/>
          <w:szCs w:val="18"/>
        </w:rPr>
        <w:t xml:space="preserve"> Cell Biol. </w:t>
      </w:r>
      <w:proofErr w:type="spellStart"/>
      <w:r w:rsidRPr="001F15AE">
        <w:rPr>
          <w:rFonts w:ascii="Times New Roman" w:hAnsi="Times New Roman"/>
          <w:sz w:val="18"/>
          <w:szCs w:val="18"/>
        </w:rPr>
        <w:t>Toxicol</w:t>
      </w:r>
      <w:proofErr w:type="spellEnd"/>
      <w:r w:rsidRPr="001F15AE">
        <w:rPr>
          <w:rFonts w:ascii="Times New Roman" w:hAnsi="Times New Roman"/>
          <w:sz w:val="18"/>
          <w:szCs w:val="18"/>
        </w:rPr>
        <w:t>. 15(6), pp. 375-380.</w:t>
      </w:r>
    </w:p>
    <w:p w:rsidR="00D52778" w:rsidRDefault="00D52778" w:rsidP="003F5825">
      <w:pPr>
        <w:spacing w:line="240" w:lineRule="auto"/>
        <w:contextualSpacing/>
        <w:jc w:val="both"/>
        <w:rPr>
          <w:rFonts w:ascii="Times New Roman" w:hAnsi="Times New Roman"/>
          <w:sz w:val="18"/>
          <w:szCs w:val="18"/>
        </w:rPr>
      </w:pPr>
      <w:proofErr w:type="gramStart"/>
      <w:r w:rsidRPr="00D52778">
        <w:rPr>
          <w:rFonts w:ascii="Times New Roman" w:hAnsi="Times New Roman"/>
          <w:sz w:val="18"/>
          <w:szCs w:val="18"/>
        </w:rPr>
        <w:t>COMEAP, 2010.</w:t>
      </w:r>
      <w:proofErr w:type="gramEnd"/>
      <w:r w:rsidRPr="00D52778">
        <w:rPr>
          <w:rFonts w:ascii="Times New Roman" w:hAnsi="Times New Roman"/>
          <w:sz w:val="18"/>
          <w:szCs w:val="18"/>
        </w:rPr>
        <w:t xml:space="preserve"> The mortality effects of long-term exposure to particulate air pollution in the United Kingdom. </w:t>
      </w:r>
      <w:proofErr w:type="gramStart"/>
      <w:r w:rsidRPr="00D52778">
        <w:rPr>
          <w:rFonts w:ascii="Times New Roman" w:hAnsi="Times New Roman"/>
          <w:sz w:val="18"/>
          <w:szCs w:val="18"/>
        </w:rPr>
        <w:t>A report by the committee on the medical effects of air pollutants.</w:t>
      </w:r>
      <w:proofErr w:type="gramEnd"/>
    </w:p>
    <w:p w:rsidR="001F15AE" w:rsidRDefault="001F15AE" w:rsidP="003F5825">
      <w:pPr>
        <w:spacing w:line="240" w:lineRule="auto"/>
        <w:contextualSpacing/>
        <w:jc w:val="both"/>
        <w:rPr>
          <w:rFonts w:ascii="Times New Roman" w:hAnsi="Times New Roman"/>
          <w:sz w:val="18"/>
          <w:szCs w:val="18"/>
        </w:rPr>
      </w:pPr>
      <w:r w:rsidRPr="001F15AE">
        <w:rPr>
          <w:rFonts w:ascii="Times New Roman" w:hAnsi="Times New Roman"/>
          <w:sz w:val="18"/>
          <w:szCs w:val="18"/>
        </w:rPr>
        <w:t xml:space="preserve">Harrison RM, Jones AM. 2005. Multisite study of particle number concentrations in urban air. Environ </w:t>
      </w:r>
      <w:proofErr w:type="spellStart"/>
      <w:r w:rsidRPr="001F15AE">
        <w:rPr>
          <w:rFonts w:ascii="Times New Roman" w:hAnsi="Times New Roman"/>
          <w:sz w:val="18"/>
          <w:szCs w:val="18"/>
        </w:rPr>
        <w:t>Sci</w:t>
      </w:r>
      <w:proofErr w:type="spellEnd"/>
      <w:r w:rsidRPr="001F15AE">
        <w:rPr>
          <w:rFonts w:ascii="Times New Roman" w:hAnsi="Times New Roman"/>
          <w:sz w:val="18"/>
          <w:szCs w:val="18"/>
        </w:rPr>
        <w:t xml:space="preserve"> </w:t>
      </w:r>
      <w:proofErr w:type="spellStart"/>
      <w:r w:rsidRPr="001F15AE">
        <w:rPr>
          <w:rFonts w:ascii="Times New Roman" w:hAnsi="Times New Roman"/>
          <w:sz w:val="18"/>
          <w:szCs w:val="18"/>
        </w:rPr>
        <w:t>Technol</w:t>
      </w:r>
      <w:proofErr w:type="spellEnd"/>
      <w:r w:rsidRPr="001F15AE">
        <w:rPr>
          <w:rFonts w:ascii="Times New Roman" w:hAnsi="Times New Roman"/>
          <w:sz w:val="18"/>
          <w:szCs w:val="18"/>
        </w:rPr>
        <w:t xml:space="preserve"> 39: 6063-6070.</w:t>
      </w:r>
    </w:p>
    <w:p w:rsidR="00FD2AD0" w:rsidRDefault="00BB52BC" w:rsidP="003F5825">
      <w:pPr>
        <w:spacing w:line="240" w:lineRule="auto"/>
        <w:contextualSpacing/>
        <w:jc w:val="both"/>
        <w:rPr>
          <w:rFonts w:ascii="Times New Roman" w:hAnsi="Times New Roman"/>
          <w:sz w:val="18"/>
          <w:szCs w:val="18"/>
        </w:rPr>
      </w:pPr>
      <w:proofErr w:type="gramStart"/>
      <w:r>
        <w:rPr>
          <w:rFonts w:ascii="Times New Roman" w:hAnsi="Times New Roman"/>
          <w:sz w:val="18"/>
          <w:szCs w:val="18"/>
        </w:rPr>
        <w:t>Price, H. Investigations into airborne particulate matter in south Wales, UK.</w:t>
      </w:r>
      <w:proofErr w:type="gramEnd"/>
      <w:r>
        <w:rPr>
          <w:rFonts w:ascii="Times New Roman" w:hAnsi="Times New Roman"/>
          <w:sz w:val="18"/>
          <w:szCs w:val="18"/>
        </w:rPr>
        <w:t xml:space="preserve"> </w:t>
      </w:r>
      <w:proofErr w:type="gramStart"/>
      <w:r>
        <w:rPr>
          <w:rFonts w:ascii="Times New Roman" w:hAnsi="Times New Roman"/>
          <w:sz w:val="18"/>
          <w:szCs w:val="18"/>
        </w:rPr>
        <w:t>PhD thesis, Cardiff University.</w:t>
      </w:r>
      <w:proofErr w:type="gramEnd"/>
    </w:p>
    <w:p w:rsidR="001A4F58" w:rsidRDefault="001A4F58" w:rsidP="003F5825">
      <w:pPr>
        <w:spacing w:line="240" w:lineRule="auto"/>
        <w:contextualSpacing/>
        <w:jc w:val="both"/>
        <w:rPr>
          <w:rFonts w:ascii="Times New Roman" w:hAnsi="Times New Roman"/>
          <w:sz w:val="18"/>
          <w:szCs w:val="18"/>
        </w:rPr>
      </w:pPr>
      <w:r w:rsidRPr="001A4F58">
        <w:rPr>
          <w:rFonts w:ascii="Times New Roman" w:hAnsi="Times New Roman"/>
          <w:sz w:val="18"/>
          <w:szCs w:val="18"/>
        </w:rPr>
        <w:t xml:space="preserve">Wang F, </w:t>
      </w:r>
      <w:proofErr w:type="spellStart"/>
      <w:r w:rsidRPr="001A4F58">
        <w:rPr>
          <w:rFonts w:ascii="Times New Roman" w:hAnsi="Times New Roman"/>
          <w:sz w:val="18"/>
          <w:szCs w:val="18"/>
        </w:rPr>
        <w:t>Costabile</w:t>
      </w:r>
      <w:proofErr w:type="spellEnd"/>
      <w:r w:rsidRPr="001A4F58">
        <w:rPr>
          <w:rFonts w:ascii="Times New Roman" w:hAnsi="Times New Roman"/>
          <w:sz w:val="18"/>
          <w:szCs w:val="18"/>
        </w:rPr>
        <w:t xml:space="preserve"> F, Li H, Fang D, </w:t>
      </w:r>
      <w:proofErr w:type="spellStart"/>
      <w:r w:rsidRPr="001A4F58">
        <w:rPr>
          <w:rFonts w:ascii="Times New Roman" w:hAnsi="Times New Roman"/>
          <w:sz w:val="18"/>
          <w:szCs w:val="18"/>
        </w:rPr>
        <w:t>Alligrini</w:t>
      </w:r>
      <w:proofErr w:type="spellEnd"/>
      <w:r w:rsidRPr="001A4F58">
        <w:rPr>
          <w:rFonts w:ascii="Times New Roman" w:hAnsi="Times New Roman"/>
          <w:sz w:val="18"/>
          <w:szCs w:val="18"/>
        </w:rPr>
        <w:t xml:space="preserve"> I. 2010. Measurements of ultrafine particle size distribution near Rome. </w:t>
      </w:r>
      <w:proofErr w:type="spellStart"/>
      <w:r w:rsidRPr="001A4F58">
        <w:rPr>
          <w:rFonts w:ascii="Times New Roman" w:hAnsi="Times New Roman"/>
          <w:sz w:val="18"/>
          <w:szCs w:val="18"/>
        </w:rPr>
        <w:t>Atmos</w:t>
      </w:r>
      <w:proofErr w:type="spellEnd"/>
      <w:r w:rsidRPr="001A4F58">
        <w:rPr>
          <w:rFonts w:ascii="Times New Roman" w:hAnsi="Times New Roman"/>
          <w:sz w:val="18"/>
          <w:szCs w:val="18"/>
        </w:rPr>
        <w:t xml:space="preserve"> Res 98: 69-77.</w:t>
      </w:r>
    </w:p>
    <w:p w:rsidR="003F5825" w:rsidRDefault="003F5825" w:rsidP="003F5825">
      <w:pPr>
        <w:spacing w:line="240" w:lineRule="auto"/>
        <w:contextualSpacing/>
        <w:jc w:val="both"/>
        <w:rPr>
          <w:rFonts w:ascii="Times New Roman" w:hAnsi="Times New Roman"/>
          <w:sz w:val="18"/>
          <w:szCs w:val="18"/>
        </w:rPr>
      </w:pPr>
    </w:p>
    <w:p w:rsidR="00B72B8F" w:rsidRPr="003F5825" w:rsidRDefault="00B72B8F" w:rsidP="003F5825">
      <w:pPr>
        <w:spacing w:line="240" w:lineRule="auto"/>
        <w:contextualSpacing/>
        <w:jc w:val="both"/>
        <w:rPr>
          <w:rFonts w:ascii="Times New Roman" w:hAnsi="Times New Roman"/>
          <w:sz w:val="2"/>
          <w:szCs w:val="2"/>
        </w:rPr>
      </w:pPr>
    </w:p>
    <w:p w:rsidR="00B72B8F" w:rsidRPr="00CD0B90" w:rsidRDefault="00B72B8F" w:rsidP="003F5825">
      <w:pPr>
        <w:spacing w:line="240" w:lineRule="auto"/>
        <w:contextualSpacing/>
        <w:jc w:val="both"/>
        <w:rPr>
          <w:rFonts w:ascii="Times New Roman" w:hAnsi="Times New Roman"/>
          <w:sz w:val="18"/>
          <w:szCs w:val="18"/>
        </w:rPr>
      </w:pPr>
      <w:r>
        <w:rPr>
          <w:rFonts w:ascii="Times New Roman" w:hAnsi="Times New Roman"/>
          <w:sz w:val="18"/>
          <w:szCs w:val="18"/>
        </w:rPr>
        <w:t xml:space="preserve">Acknowledgements: </w:t>
      </w:r>
      <w:r w:rsidRPr="00B72B8F">
        <w:rPr>
          <w:rFonts w:ascii="Times New Roman" w:hAnsi="Times New Roman"/>
          <w:sz w:val="18"/>
          <w:szCs w:val="18"/>
        </w:rPr>
        <w:t>Many thanks to Swansea City Council for providing meteorological and traffic data</w:t>
      </w:r>
      <w:r>
        <w:rPr>
          <w:rFonts w:ascii="Times New Roman" w:hAnsi="Times New Roman"/>
          <w:sz w:val="18"/>
          <w:szCs w:val="18"/>
        </w:rPr>
        <w:t>.</w:t>
      </w:r>
    </w:p>
    <w:sectPr w:rsidR="00B72B8F" w:rsidRPr="00CD0B90" w:rsidSect="00A61F47">
      <w:pgSz w:w="11906" w:h="16838" w:code="9"/>
      <w:pgMar w:top="1418" w:right="1418" w:bottom="1418" w:left="170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compat/>
  <w:rsids>
    <w:rsidRoot w:val="004301FC"/>
    <w:rsid w:val="00043039"/>
    <w:rsid w:val="00063F9D"/>
    <w:rsid w:val="000B4570"/>
    <w:rsid w:val="000B494C"/>
    <w:rsid w:val="000B5FC4"/>
    <w:rsid w:val="000D1F11"/>
    <w:rsid w:val="000F7279"/>
    <w:rsid w:val="0015763B"/>
    <w:rsid w:val="001A4F58"/>
    <w:rsid w:val="001F15AE"/>
    <w:rsid w:val="00285223"/>
    <w:rsid w:val="002A65ED"/>
    <w:rsid w:val="00343F16"/>
    <w:rsid w:val="003656DF"/>
    <w:rsid w:val="003E782A"/>
    <w:rsid w:val="003F5825"/>
    <w:rsid w:val="0040164F"/>
    <w:rsid w:val="004301FC"/>
    <w:rsid w:val="004535DF"/>
    <w:rsid w:val="00493A5A"/>
    <w:rsid w:val="00500C36"/>
    <w:rsid w:val="0054369A"/>
    <w:rsid w:val="00545782"/>
    <w:rsid w:val="0055789E"/>
    <w:rsid w:val="00570EDB"/>
    <w:rsid w:val="005F21AE"/>
    <w:rsid w:val="006539AC"/>
    <w:rsid w:val="006A5A49"/>
    <w:rsid w:val="006B539F"/>
    <w:rsid w:val="00716866"/>
    <w:rsid w:val="00753A75"/>
    <w:rsid w:val="0077527E"/>
    <w:rsid w:val="00794B3B"/>
    <w:rsid w:val="007A454B"/>
    <w:rsid w:val="007D2748"/>
    <w:rsid w:val="0080299D"/>
    <w:rsid w:val="00807618"/>
    <w:rsid w:val="00821ECA"/>
    <w:rsid w:val="0087225C"/>
    <w:rsid w:val="008B7402"/>
    <w:rsid w:val="008E46D5"/>
    <w:rsid w:val="0090770A"/>
    <w:rsid w:val="009248EB"/>
    <w:rsid w:val="00962C54"/>
    <w:rsid w:val="00967B53"/>
    <w:rsid w:val="009900D0"/>
    <w:rsid w:val="00996F1E"/>
    <w:rsid w:val="009A2341"/>
    <w:rsid w:val="009D6FDD"/>
    <w:rsid w:val="00A33A42"/>
    <w:rsid w:val="00A559FD"/>
    <w:rsid w:val="00A61F47"/>
    <w:rsid w:val="00A66A04"/>
    <w:rsid w:val="00B03066"/>
    <w:rsid w:val="00B10C51"/>
    <w:rsid w:val="00B72B8F"/>
    <w:rsid w:val="00B75A09"/>
    <w:rsid w:val="00B777BD"/>
    <w:rsid w:val="00B85873"/>
    <w:rsid w:val="00BB52BC"/>
    <w:rsid w:val="00BC439D"/>
    <w:rsid w:val="00BD754B"/>
    <w:rsid w:val="00BD7600"/>
    <w:rsid w:val="00C07A66"/>
    <w:rsid w:val="00C17E88"/>
    <w:rsid w:val="00C40FB6"/>
    <w:rsid w:val="00C8475E"/>
    <w:rsid w:val="00C96623"/>
    <w:rsid w:val="00CD0B90"/>
    <w:rsid w:val="00CE146B"/>
    <w:rsid w:val="00D06CE6"/>
    <w:rsid w:val="00D15B0C"/>
    <w:rsid w:val="00D167CB"/>
    <w:rsid w:val="00D52778"/>
    <w:rsid w:val="00D539A2"/>
    <w:rsid w:val="00D53BD0"/>
    <w:rsid w:val="00DA4900"/>
    <w:rsid w:val="00DB4E2A"/>
    <w:rsid w:val="00E050F2"/>
    <w:rsid w:val="00EB7295"/>
    <w:rsid w:val="00F366AD"/>
    <w:rsid w:val="00F77F88"/>
    <w:rsid w:val="00F9225D"/>
    <w:rsid w:val="00FD2AD0"/>
    <w:rsid w:val="00FE4CD6"/>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First Indent"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439D"/>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D539A2"/>
    <w:rPr>
      <w:rFonts w:ascii="Tahoma" w:hAnsi="Tahoma"/>
      <w:sz w:val="16"/>
      <w:szCs w:val="16"/>
    </w:rPr>
  </w:style>
  <w:style w:type="character" w:styleId="CommentReference">
    <w:name w:val="annotation reference"/>
    <w:basedOn w:val="DefaultParagraphFont"/>
    <w:semiHidden/>
    <w:rsid w:val="00962C54"/>
    <w:rPr>
      <w:sz w:val="16"/>
      <w:szCs w:val="16"/>
    </w:rPr>
  </w:style>
  <w:style w:type="paragraph" w:styleId="CommentText">
    <w:name w:val="annotation text"/>
    <w:basedOn w:val="Normal"/>
    <w:semiHidden/>
    <w:rsid w:val="00962C54"/>
    <w:rPr>
      <w:sz w:val="20"/>
      <w:szCs w:val="20"/>
    </w:rPr>
  </w:style>
  <w:style w:type="paragraph" w:styleId="CommentSubject">
    <w:name w:val="annotation subject"/>
    <w:basedOn w:val="CommentText"/>
    <w:next w:val="CommentText"/>
    <w:semiHidden/>
    <w:rsid w:val="00962C54"/>
    <w:rPr>
      <w:b/>
      <w:bCs/>
    </w:rPr>
  </w:style>
  <w:style w:type="paragraph" w:styleId="BodyText">
    <w:name w:val="Body Text"/>
    <w:basedOn w:val="Normal"/>
    <w:link w:val="BodyTextChar"/>
    <w:uiPriority w:val="99"/>
    <w:semiHidden/>
    <w:unhideWhenUsed/>
    <w:rsid w:val="009D6FDD"/>
    <w:pPr>
      <w:spacing w:after="120"/>
    </w:pPr>
  </w:style>
  <w:style w:type="character" w:customStyle="1" w:styleId="BodyTextChar">
    <w:name w:val="Body Text Char"/>
    <w:basedOn w:val="DefaultParagraphFont"/>
    <w:link w:val="BodyText"/>
    <w:uiPriority w:val="99"/>
    <w:semiHidden/>
    <w:rsid w:val="009D6FDD"/>
    <w:rPr>
      <w:sz w:val="22"/>
      <w:szCs w:val="22"/>
      <w:lang w:eastAsia="en-US"/>
    </w:rPr>
  </w:style>
  <w:style w:type="paragraph" w:styleId="BodyTextFirstIndent">
    <w:name w:val="Body Text First Indent"/>
    <w:basedOn w:val="BodyText"/>
    <w:link w:val="BodyTextFirstIndentChar"/>
    <w:rsid w:val="009D6FDD"/>
    <w:pPr>
      <w:spacing w:line="240" w:lineRule="auto"/>
      <w:ind w:firstLine="210"/>
    </w:pPr>
    <w:rPr>
      <w:rFonts w:ascii="Times New Roman" w:eastAsia="Times New Roman" w:hAnsi="Times New Roman"/>
      <w:sz w:val="24"/>
      <w:szCs w:val="24"/>
      <w:lang w:val="en-US"/>
    </w:rPr>
  </w:style>
  <w:style w:type="character" w:customStyle="1" w:styleId="BodyTextFirstIndentChar">
    <w:name w:val="Body Text First Indent Char"/>
    <w:basedOn w:val="BodyTextChar"/>
    <w:link w:val="BodyTextFirstIndent"/>
    <w:rsid w:val="009D6FDD"/>
    <w:rPr>
      <w:rFonts w:ascii="Times New Roman" w:eastAsia="Times New Roman" w:hAnsi="Times New Roman"/>
      <w:sz w:val="24"/>
      <w:szCs w:val="24"/>
      <w:lang w:val="en-US"/>
    </w:rPr>
  </w:style>
  <w:style w:type="character" w:customStyle="1" w:styleId="BibYear">
    <w:name w:val="Bib Year"/>
    <w:basedOn w:val="DefaultParagraphFont"/>
    <w:rsid w:val="009900D0"/>
    <w:rPr>
      <w:rFonts w:ascii="Times New Roman" w:hAnsi="Times New Roman"/>
    </w:rPr>
  </w:style>
  <w:style w:type="character" w:styleId="Emphasis">
    <w:name w:val="Emphasis"/>
    <w:basedOn w:val="DefaultParagraphFont"/>
    <w:qFormat/>
    <w:rsid w:val="00D53BD0"/>
    <w:rPr>
      <w:i/>
      <w:iCs/>
    </w:rPr>
  </w:style>
  <w:style w:type="character" w:styleId="Hyperlink">
    <w:name w:val="Hyperlink"/>
    <w:basedOn w:val="DefaultParagraphFont"/>
    <w:uiPriority w:val="99"/>
    <w:unhideWhenUsed/>
    <w:rsid w:val="00996F1E"/>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10801025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emf"/><Relationship Id="rId5" Type="http://schemas.openxmlformats.org/officeDocument/2006/relationships/image" Target="media/image1.png"/><Relationship Id="rId4" Type="http://schemas.openxmlformats.org/officeDocument/2006/relationships/hyperlink" Target="mailto:h.price2@herts.ac.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136</TotalTime>
  <Pages>4</Pages>
  <Words>1526</Words>
  <Characters>8702</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The synoptic scale monsoon circulation systems, such as low, depression, and storms in a monsoon season constitute some of the factors responsible for intra-seasonal variability of the monsoon rainfall</vt:lpstr>
    </vt:vector>
  </TitlesOfParts>
  <Company/>
  <LinksUpToDate>false</LinksUpToDate>
  <CharactersWithSpaces>10208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synoptic scale monsoon circulation systems, such as low, depression, and storms in a monsoon season constitute some of the factors responsible for intra-seasonal variability of the monsoon rainfall</dc:title>
  <dc:creator>xavier</dc:creator>
  <cp:lastModifiedBy>Heather</cp:lastModifiedBy>
  <cp:revision>41</cp:revision>
  <dcterms:created xsi:type="dcterms:W3CDTF">2012-01-11T09:19:00Z</dcterms:created>
  <dcterms:modified xsi:type="dcterms:W3CDTF">2012-02-06T11:45:00Z</dcterms:modified>
</cp:coreProperties>
</file>